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5E13" w14:textId="2E9612CF" w:rsidR="00225E02" w:rsidRPr="00514298" w:rsidRDefault="00BC645D" w:rsidP="00CF6820">
      <w:pPr>
        <w:keepNext/>
        <w:jc w:val="both"/>
        <w:rPr>
          <w:sz w:val="22"/>
          <w:szCs w:val="22"/>
        </w:rPr>
      </w:pPr>
      <w:r w:rsidRPr="00514298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DBB5E5B" wp14:editId="281FA752">
                <wp:simplePos x="0" y="0"/>
                <wp:positionH relativeFrom="column">
                  <wp:posOffset>6350</wp:posOffset>
                </wp:positionH>
                <wp:positionV relativeFrom="paragraph">
                  <wp:posOffset>-8255</wp:posOffset>
                </wp:positionV>
                <wp:extent cx="5817870" cy="1270"/>
                <wp:effectExtent l="0" t="0" r="3683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D0F4" id="Łącznik prostoliniowy 2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pt,-.65pt" to="458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ePygEAAM8DAAAOAAAAZHJzL2Uyb0RvYy54bWysU8GO0zAQvSPxD5bvNGmBZYma7mFXywVB&#10;xcIHuI7dWNgea2yahhsH/gz+i7HTZhF72hUXJ56Z92bezHh9dXSWHRRGA77ly0XNmfISOuP3Lf/y&#10;+fbFJWcxCd8JC161fFSRX22eP1sPoVEr6MF2ChmR+NgMoeV9SqGpqih75URcQFCenBrQiURX3Fcd&#10;ioHYna1WdX1RDYBdQJAqRrLeTE6+KfxaK5k+ah1VYrblVFsqJ5Zzl89qsxbNHkXojTyVIZ5QhRPG&#10;U9KZ6kYkwb6heUDljESIoNNCgqtAayNV0UBqlvU/au56EVTRQs2JYW5T/H+08sNhi8x0NDvOvHA0&#10;ot8/fv2U3735yqivMYE13sAwslVu1hBiQ5hrv8XTLYYtZuVHjS5/SRM7lgaPc4PVMTFJxteXyzer&#10;VzQHefZV98CAMb1T4ChtpDlR2qxdNOLwPiZKRqHnkGy2ng0tf/vyoi5RHm6NtVOY9RSdK51qK39p&#10;tGqCfVKaBJcSsyFK3O+uLbJpK2htqb7zblBO6wmQAzXxPxJ7gmS0Ksv4SPwMKvnBpxnvjAfMA5l0&#10;Tuqy0B10Y5lNcdDWlMadNjyv5d/3Ar9/h5s/AAAA//8DAFBLAwQUAAYACAAAACEAfYp9Z90AAAAH&#10;AQAADwAAAGRycy9kb3ducmV2LnhtbEyPQUvDQBCF74L/YRnBW7tJhaoxm1IFEREpqaLXaXaaRLOz&#10;Ibtt03/v9GSPb97w3vfyxeg6tachtJ4NpNMEFHHlbcu1gc+P58kdqBCRLXaeycCRAiyKy4scM+sP&#10;XNJ+HWslIRwyNNDE2Gdah6ohh2Hqe2Lxtn5wGEUOtbYDHiTcdXqWJHPtsGVpaLCnp4aq3/XOGfjx&#10;74+rNt2+kS+/lq+rEo8v33Njrq/G5QOoSGP8f4YTvqBDIUwbv2MbVCdalkQDk/QGlNj36e0M1OZ0&#10;SEEXuT7nL/4AAAD//wMAUEsBAi0AFAAGAAgAAAAhALaDOJL+AAAA4QEAABMAAAAAAAAAAAAAAAAA&#10;AAAAAFtDb250ZW50X1R5cGVzXS54bWxQSwECLQAUAAYACAAAACEAOP0h/9YAAACUAQAACwAAAAAA&#10;AAAAAAAAAAAvAQAAX3JlbHMvLnJlbHNQSwECLQAUAAYACAAAACEAUH6Hj8oBAADPAwAADgAAAAAA&#10;AAAAAAAAAAAuAgAAZHJzL2Uyb0RvYy54bWxQSwECLQAUAAYACAAAACEAfYp9Z90AAAAHAQAADwAA&#10;AAAAAAAAAAAAAAAkBAAAZHJzL2Rvd25yZXYueG1sUEsFBgAAAAAEAAQA8wAAAC4FAAAAAA==&#10;" stroked="f" strokeweight=".26mm"/>
            </w:pict>
          </mc:Fallback>
        </mc:AlternateContent>
      </w:r>
      <w:r w:rsidRPr="00514298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14:paraId="7E526850" w14:textId="79FD037C" w:rsidR="00BF6CCD" w:rsidRPr="00514298" w:rsidRDefault="000C6E8C" w:rsidP="00CF6820">
      <w:pPr>
        <w:pStyle w:val="null"/>
        <w:spacing w:before="280" w:after="2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Santander Consumer Bank</w:t>
      </w:r>
      <w:r w:rsidR="00F07809">
        <w:rPr>
          <w:rFonts w:ascii="Arial" w:hAnsi="Arial" w:cs="Arial"/>
          <w:b/>
          <w:bCs/>
          <w:sz w:val="22"/>
          <w:szCs w:val="22"/>
        </w:rPr>
        <w:t xml:space="preserve">: </w:t>
      </w:r>
      <w:r w:rsidR="006E2CC7">
        <w:rPr>
          <w:rFonts w:ascii="Arial" w:hAnsi="Arial" w:cs="Arial"/>
          <w:b/>
          <w:bCs/>
          <w:sz w:val="22"/>
          <w:szCs w:val="22"/>
        </w:rPr>
        <w:t xml:space="preserve">Jak wybrać prezent na </w:t>
      </w:r>
      <w:r w:rsidR="0025211A">
        <w:rPr>
          <w:rFonts w:ascii="Arial" w:hAnsi="Arial" w:cs="Arial"/>
          <w:b/>
          <w:bCs/>
          <w:sz w:val="22"/>
          <w:szCs w:val="22"/>
        </w:rPr>
        <w:t>D</w:t>
      </w:r>
      <w:r w:rsidR="006E2CC7">
        <w:rPr>
          <w:rFonts w:ascii="Arial" w:hAnsi="Arial" w:cs="Arial"/>
          <w:b/>
          <w:bCs/>
          <w:sz w:val="22"/>
          <w:szCs w:val="22"/>
        </w:rPr>
        <w:t xml:space="preserve">zień </w:t>
      </w:r>
      <w:r w:rsidR="0025211A">
        <w:rPr>
          <w:rFonts w:ascii="Arial" w:hAnsi="Arial" w:cs="Arial"/>
          <w:b/>
          <w:bCs/>
          <w:sz w:val="22"/>
          <w:szCs w:val="22"/>
        </w:rPr>
        <w:t>D</w:t>
      </w:r>
      <w:r w:rsidR="006E2CC7">
        <w:rPr>
          <w:rFonts w:ascii="Arial" w:hAnsi="Arial" w:cs="Arial"/>
          <w:b/>
          <w:bCs/>
          <w:sz w:val="22"/>
          <w:szCs w:val="22"/>
        </w:rPr>
        <w:t>ziecka?</w:t>
      </w:r>
    </w:p>
    <w:p w14:paraId="4B48ECAA" w14:textId="63EB11E6" w:rsidR="00F87D65" w:rsidRDefault="006E2CC7" w:rsidP="00CF6820">
      <w:pPr>
        <w:pStyle w:val="null"/>
        <w:spacing w:before="2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czerwca obchodzimy w Polsce Dzień Dziecka</w:t>
      </w:r>
      <w:bookmarkStart w:id="0" w:name="_Hlk65854130"/>
      <w:r>
        <w:rPr>
          <w:rFonts w:ascii="Arial" w:hAnsi="Arial" w:cs="Arial"/>
          <w:b/>
          <w:bCs/>
          <w:sz w:val="22"/>
          <w:szCs w:val="22"/>
        </w:rPr>
        <w:t>, czyli ulubione święto naszych pociech.</w:t>
      </w:r>
      <w:r w:rsidR="00F078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Wielu rodziców staje wtedy przed dylematem, jak wybrać odpowiedni prezent i w jaki sposób go sfinansować. </w:t>
      </w:r>
      <w:r w:rsidR="00F87D65">
        <w:rPr>
          <w:rFonts w:ascii="Arial" w:hAnsi="Arial" w:cs="Arial"/>
          <w:b/>
          <w:bCs/>
          <w:sz w:val="22"/>
          <w:szCs w:val="22"/>
        </w:rPr>
        <w:t xml:space="preserve">Zwłaszcza w obecnej sytuacji, </w:t>
      </w:r>
      <w:r w:rsidR="00EE539B">
        <w:rPr>
          <w:rFonts w:ascii="Arial" w:hAnsi="Arial" w:cs="Arial"/>
          <w:b/>
          <w:bCs/>
          <w:sz w:val="22"/>
          <w:szCs w:val="22"/>
        </w:rPr>
        <w:t xml:space="preserve">kiedy – </w:t>
      </w:r>
      <w:r w:rsidR="00F87D65">
        <w:rPr>
          <w:rFonts w:ascii="Arial" w:hAnsi="Arial" w:cs="Arial"/>
          <w:b/>
          <w:bCs/>
          <w:sz w:val="22"/>
          <w:szCs w:val="22"/>
        </w:rPr>
        <w:t>jak wynika z na</w:t>
      </w:r>
      <w:r w:rsidR="00EE539B">
        <w:rPr>
          <w:rFonts w:ascii="Arial" w:hAnsi="Arial" w:cs="Arial"/>
          <w:b/>
          <w:bCs/>
          <w:sz w:val="22"/>
          <w:szCs w:val="22"/>
        </w:rPr>
        <w:t xml:space="preserve">jnowszego </w:t>
      </w:r>
      <w:r w:rsidR="00F87D65">
        <w:rPr>
          <w:rFonts w:ascii="Arial" w:hAnsi="Arial" w:cs="Arial"/>
          <w:b/>
          <w:bCs/>
          <w:sz w:val="22"/>
          <w:szCs w:val="22"/>
        </w:rPr>
        <w:t xml:space="preserve">raportu z serii </w:t>
      </w:r>
      <w:bookmarkStart w:id="1" w:name="_Hlk72160801"/>
      <w:r w:rsidR="00F87D65">
        <w:rPr>
          <w:rFonts w:ascii="Arial" w:hAnsi="Arial" w:cs="Arial"/>
          <w:b/>
          <w:bCs/>
          <w:sz w:val="22"/>
          <w:szCs w:val="22"/>
        </w:rPr>
        <w:t>„</w:t>
      </w:r>
      <w:bookmarkEnd w:id="1"/>
      <w:r w:rsidR="00F87D65">
        <w:rPr>
          <w:rFonts w:ascii="Arial" w:hAnsi="Arial" w:cs="Arial"/>
          <w:b/>
          <w:bCs/>
          <w:sz w:val="22"/>
          <w:szCs w:val="22"/>
        </w:rPr>
        <w:t>Polaków Portfel Własny”</w:t>
      </w:r>
      <w:r w:rsidR="00A572B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5211A">
        <w:rPr>
          <w:rFonts w:ascii="Arial" w:hAnsi="Arial" w:cs="Arial"/>
          <w:b/>
          <w:bCs/>
          <w:sz w:val="22"/>
          <w:szCs w:val="22"/>
        </w:rPr>
        <w:t xml:space="preserve">co czwarty z nas uważa, że jego sytuacja materialna pogorszyła się w trakcie pandemii (25,2 proc.). </w:t>
      </w:r>
      <w:r>
        <w:rPr>
          <w:rFonts w:ascii="Arial" w:hAnsi="Arial" w:cs="Arial"/>
          <w:b/>
          <w:bCs/>
          <w:sz w:val="22"/>
          <w:szCs w:val="22"/>
        </w:rPr>
        <w:t>Eksperci Santander Consumer Banku radzą</w:t>
      </w:r>
      <w:r w:rsidR="00F87D65">
        <w:rPr>
          <w:rFonts w:ascii="Arial" w:hAnsi="Arial" w:cs="Arial"/>
          <w:b/>
          <w:bCs/>
          <w:sz w:val="22"/>
          <w:szCs w:val="22"/>
        </w:rPr>
        <w:t>, jak dobrać podarunek do wieku i</w:t>
      </w:r>
      <w:r w:rsidR="00EE539B">
        <w:rPr>
          <w:rFonts w:ascii="Arial" w:hAnsi="Arial" w:cs="Arial"/>
          <w:b/>
          <w:bCs/>
          <w:sz w:val="22"/>
          <w:szCs w:val="22"/>
        </w:rPr>
        <w:t> </w:t>
      </w:r>
      <w:r w:rsidR="00F87D65">
        <w:rPr>
          <w:rFonts w:ascii="Arial" w:hAnsi="Arial" w:cs="Arial"/>
          <w:b/>
          <w:bCs/>
          <w:sz w:val="22"/>
          <w:szCs w:val="22"/>
        </w:rPr>
        <w:t>potrzeb dziecka, a jednocześnie sprawić, by nie nadwyrężył on domowego budżetu.</w:t>
      </w:r>
    </w:p>
    <w:bookmarkEnd w:id="0"/>
    <w:p w14:paraId="5B79D4AB" w14:textId="64139FAF" w:rsidR="001644C3" w:rsidRDefault="00BC645D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  <w:r w:rsidRPr="00514298">
        <w:rPr>
          <w:rStyle w:val="null1"/>
          <w:rFonts w:ascii="Arial" w:hAnsi="Arial" w:cs="Arial"/>
          <w:b/>
          <w:bCs/>
          <w:sz w:val="22"/>
          <w:szCs w:val="22"/>
        </w:rPr>
        <w:t xml:space="preserve">Wrocław, </w:t>
      </w:r>
      <w:r w:rsidR="00D10B7F">
        <w:rPr>
          <w:rStyle w:val="null1"/>
          <w:rFonts w:ascii="Arial" w:hAnsi="Arial" w:cs="Arial"/>
          <w:b/>
          <w:bCs/>
          <w:sz w:val="22"/>
          <w:szCs w:val="22"/>
        </w:rPr>
        <w:t>1 czerwca</w:t>
      </w:r>
      <w:r w:rsidR="00F251E9">
        <w:rPr>
          <w:rStyle w:val="null1"/>
          <w:rFonts w:ascii="Arial" w:hAnsi="Arial" w:cs="Arial"/>
          <w:b/>
          <w:bCs/>
          <w:sz w:val="22"/>
          <w:szCs w:val="22"/>
        </w:rPr>
        <w:t xml:space="preserve"> </w:t>
      </w:r>
      <w:r w:rsidRPr="00514298">
        <w:rPr>
          <w:rStyle w:val="null1"/>
          <w:rFonts w:ascii="Arial" w:hAnsi="Arial" w:cs="Arial"/>
          <w:b/>
          <w:bCs/>
          <w:sz w:val="22"/>
          <w:szCs w:val="22"/>
        </w:rPr>
        <w:t>20</w:t>
      </w:r>
      <w:bookmarkStart w:id="2" w:name="_GoBack11"/>
      <w:bookmarkEnd w:id="2"/>
      <w:r w:rsidRPr="00514298">
        <w:rPr>
          <w:rStyle w:val="null1"/>
          <w:rFonts w:ascii="Arial" w:hAnsi="Arial" w:cs="Arial"/>
          <w:b/>
          <w:bCs/>
          <w:sz w:val="22"/>
          <w:szCs w:val="22"/>
        </w:rPr>
        <w:t>2</w:t>
      </w:r>
      <w:r w:rsidR="003C3254">
        <w:rPr>
          <w:rStyle w:val="null1"/>
          <w:rFonts w:ascii="Arial" w:hAnsi="Arial" w:cs="Arial"/>
          <w:b/>
          <w:bCs/>
          <w:sz w:val="22"/>
          <w:szCs w:val="22"/>
        </w:rPr>
        <w:t>1</w:t>
      </w:r>
      <w:r w:rsidRPr="00514298">
        <w:rPr>
          <w:rStyle w:val="null1"/>
          <w:rFonts w:ascii="Arial" w:hAnsi="Arial" w:cs="Arial"/>
          <w:b/>
          <w:bCs/>
          <w:sz w:val="22"/>
          <w:szCs w:val="22"/>
        </w:rPr>
        <w:t xml:space="preserve"> r.</w:t>
      </w:r>
      <w:r w:rsidRPr="00514298">
        <w:rPr>
          <w:rStyle w:val="null1"/>
          <w:rFonts w:ascii="Arial" w:hAnsi="Arial" w:cs="Arial"/>
          <w:sz w:val="22"/>
          <w:szCs w:val="22"/>
        </w:rPr>
        <w:t xml:space="preserve"> </w:t>
      </w:r>
      <w:r w:rsidR="0048580E">
        <w:rPr>
          <w:rStyle w:val="null1"/>
          <w:rFonts w:ascii="Arial" w:hAnsi="Arial" w:cs="Arial"/>
          <w:sz w:val="22"/>
          <w:szCs w:val="22"/>
        </w:rPr>
        <w:t xml:space="preserve"> </w:t>
      </w:r>
      <w:r w:rsidR="00E668A1">
        <w:rPr>
          <w:rStyle w:val="null1"/>
          <w:rFonts w:ascii="Arial" w:hAnsi="Arial" w:cs="Arial"/>
          <w:sz w:val="22"/>
          <w:szCs w:val="22"/>
        </w:rPr>
        <w:t xml:space="preserve">Jeśli nie chcemy iść na łatwiznę i kupić kolejnej pluszowej maskotki, podarunek na 1 czerwca może przysporzyć trochę kłopotów, szczególnie gdy zależy nam na tym, by było to coś, co nie tylko sprawi dziecku radość, ale jednocześnie czegoś je nauczy. </w:t>
      </w:r>
      <w:r w:rsidR="001644C3">
        <w:rPr>
          <w:rStyle w:val="null1"/>
          <w:rFonts w:ascii="Arial" w:hAnsi="Arial" w:cs="Arial"/>
          <w:sz w:val="22"/>
          <w:szCs w:val="22"/>
        </w:rPr>
        <w:t xml:space="preserve">Niemowlakowi na pewno przydadzą się </w:t>
      </w:r>
      <w:r w:rsidR="001644C3" w:rsidRPr="00EE539B">
        <w:rPr>
          <w:rStyle w:val="null1"/>
          <w:rFonts w:ascii="Arial" w:hAnsi="Arial" w:cs="Arial"/>
          <w:b/>
          <w:bCs/>
          <w:sz w:val="22"/>
          <w:szCs w:val="22"/>
        </w:rPr>
        <w:t>zabawki sensoryczne</w:t>
      </w:r>
      <w:r w:rsidR="001644C3">
        <w:rPr>
          <w:rStyle w:val="null1"/>
          <w:rFonts w:ascii="Arial" w:hAnsi="Arial" w:cs="Arial"/>
          <w:sz w:val="22"/>
          <w:szCs w:val="22"/>
        </w:rPr>
        <w:t xml:space="preserve"> </w:t>
      </w:r>
      <w:r w:rsidR="001644C3" w:rsidRPr="001644C3">
        <w:rPr>
          <w:rStyle w:val="null1"/>
          <w:rFonts w:ascii="Arial" w:hAnsi="Arial" w:cs="Arial"/>
          <w:sz w:val="22"/>
          <w:szCs w:val="22"/>
        </w:rPr>
        <w:t xml:space="preserve">np. </w:t>
      </w:r>
      <w:r w:rsidR="00726E46">
        <w:rPr>
          <w:rStyle w:val="null1"/>
          <w:rFonts w:ascii="Arial" w:hAnsi="Arial" w:cs="Arial"/>
          <w:sz w:val="22"/>
          <w:szCs w:val="22"/>
        </w:rPr>
        <w:t>w</w:t>
      </w:r>
      <w:r w:rsidR="00EE539B">
        <w:rPr>
          <w:rStyle w:val="null1"/>
          <w:rFonts w:ascii="Arial" w:hAnsi="Arial" w:cs="Arial"/>
          <w:sz w:val="22"/>
          <w:szCs w:val="22"/>
        </w:rPr>
        <w:t> </w:t>
      </w:r>
      <w:r w:rsidR="001644C3" w:rsidRPr="001644C3">
        <w:rPr>
          <w:rStyle w:val="null1"/>
          <w:rFonts w:ascii="Arial" w:hAnsi="Arial" w:cs="Arial"/>
          <w:sz w:val="22"/>
          <w:szCs w:val="22"/>
        </w:rPr>
        <w:t>postaci pluszowych książeczek z czarnymi i czerwonymi elementami, czyli kolorami, które dziecko widzi najwyraźniej w</w:t>
      </w:r>
      <w:r w:rsidR="001644C3">
        <w:rPr>
          <w:rStyle w:val="null1"/>
          <w:rFonts w:ascii="Arial" w:hAnsi="Arial" w:cs="Arial"/>
          <w:sz w:val="22"/>
          <w:szCs w:val="22"/>
        </w:rPr>
        <w:t xml:space="preserve"> tym okresie życia</w:t>
      </w:r>
      <w:r w:rsidR="000D7A1E">
        <w:rPr>
          <w:rStyle w:val="null1"/>
          <w:rFonts w:ascii="Arial" w:hAnsi="Arial" w:cs="Arial"/>
          <w:sz w:val="22"/>
          <w:szCs w:val="22"/>
        </w:rPr>
        <w:t>, dzięki czemu będzie m</w:t>
      </w:r>
      <w:r w:rsidR="00187A00">
        <w:rPr>
          <w:rStyle w:val="null1"/>
          <w:rFonts w:ascii="Arial" w:hAnsi="Arial" w:cs="Arial"/>
          <w:sz w:val="22"/>
          <w:szCs w:val="22"/>
        </w:rPr>
        <w:t>ogło</w:t>
      </w:r>
      <w:r w:rsidR="000D7A1E">
        <w:rPr>
          <w:rStyle w:val="null1"/>
          <w:rFonts w:ascii="Arial" w:hAnsi="Arial" w:cs="Arial"/>
          <w:sz w:val="22"/>
          <w:szCs w:val="22"/>
        </w:rPr>
        <w:t xml:space="preserve"> rozwijać zmysł wzroku</w:t>
      </w:r>
      <w:r w:rsidR="001644C3">
        <w:rPr>
          <w:rStyle w:val="null1"/>
          <w:rFonts w:ascii="Arial" w:hAnsi="Arial" w:cs="Arial"/>
          <w:sz w:val="22"/>
          <w:szCs w:val="22"/>
        </w:rPr>
        <w:t xml:space="preserve">. </w:t>
      </w:r>
      <w:r w:rsidR="000D7A1E">
        <w:rPr>
          <w:rStyle w:val="null1"/>
          <w:rFonts w:ascii="Arial" w:hAnsi="Arial" w:cs="Arial"/>
          <w:sz w:val="22"/>
          <w:szCs w:val="22"/>
        </w:rPr>
        <w:t xml:space="preserve">Popularnością cieszą się też </w:t>
      </w:r>
      <w:r w:rsidR="000D7A1E" w:rsidRPr="00EE539B">
        <w:rPr>
          <w:rStyle w:val="null1"/>
          <w:rFonts w:ascii="Arial" w:hAnsi="Arial" w:cs="Arial"/>
          <w:b/>
          <w:bCs/>
          <w:sz w:val="22"/>
          <w:szCs w:val="22"/>
        </w:rPr>
        <w:t>maty edukacyjne</w:t>
      </w:r>
      <w:r w:rsidR="000D7A1E">
        <w:rPr>
          <w:rStyle w:val="null1"/>
          <w:rFonts w:ascii="Arial" w:hAnsi="Arial" w:cs="Arial"/>
          <w:sz w:val="22"/>
          <w:szCs w:val="22"/>
        </w:rPr>
        <w:t>, które oswajają malucha z otoczeniem i zachęcają go do kształtowania umiejętności ruchowych typowych dla tego etapu życia, takich jak raczkowanie, podnoszenie głowy czy obracanie się na plecy.</w:t>
      </w:r>
    </w:p>
    <w:p w14:paraId="1EB49363" w14:textId="77777777" w:rsidR="001644C3" w:rsidRDefault="001644C3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342A1A4E" w14:textId="7B96318C" w:rsidR="00A23FCB" w:rsidRDefault="00922E56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  <w:r>
        <w:rPr>
          <w:rStyle w:val="null1"/>
          <w:rFonts w:ascii="Arial" w:hAnsi="Arial" w:cs="Arial"/>
          <w:sz w:val="22"/>
          <w:szCs w:val="22"/>
        </w:rPr>
        <w:t xml:space="preserve">Przedszkolaka </w:t>
      </w:r>
      <w:r w:rsidR="001644C3">
        <w:rPr>
          <w:rStyle w:val="null1"/>
          <w:rFonts w:ascii="Arial" w:hAnsi="Arial" w:cs="Arial"/>
          <w:sz w:val="22"/>
          <w:szCs w:val="22"/>
        </w:rPr>
        <w:t>warto</w:t>
      </w:r>
      <w:r w:rsidR="00013111">
        <w:rPr>
          <w:rStyle w:val="null1"/>
          <w:rFonts w:ascii="Arial" w:hAnsi="Arial" w:cs="Arial"/>
          <w:sz w:val="22"/>
          <w:szCs w:val="22"/>
        </w:rPr>
        <w:t xml:space="preserve"> zaopatrzyć</w:t>
      </w:r>
      <w:r>
        <w:rPr>
          <w:rStyle w:val="null1"/>
          <w:rFonts w:ascii="Arial" w:hAnsi="Arial" w:cs="Arial"/>
          <w:sz w:val="22"/>
          <w:szCs w:val="22"/>
        </w:rPr>
        <w:t xml:space="preserve"> w</w:t>
      </w:r>
      <w:r w:rsidR="00013111">
        <w:rPr>
          <w:rStyle w:val="null1"/>
          <w:rFonts w:ascii="Arial" w:hAnsi="Arial" w:cs="Arial"/>
          <w:sz w:val="22"/>
          <w:szCs w:val="22"/>
        </w:rPr>
        <w:t xml:space="preserve"> zabawki</w:t>
      </w:r>
      <w:r w:rsidR="000D7A1E">
        <w:rPr>
          <w:rStyle w:val="null1"/>
          <w:rFonts w:ascii="Arial" w:hAnsi="Arial" w:cs="Arial"/>
          <w:sz w:val="22"/>
          <w:szCs w:val="22"/>
        </w:rPr>
        <w:t xml:space="preserve">, </w:t>
      </w:r>
      <w:r w:rsidR="00013111">
        <w:rPr>
          <w:rStyle w:val="null1"/>
          <w:rFonts w:ascii="Arial" w:hAnsi="Arial" w:cs="Arial"/>
          <w:sz w:val="22"/>
          <w:szCs w:val="22"/>
        </w:rPr>
        <w:t xml:space="preserve">które </w:t>
      </w:r>
      <w:r w:rsidR="00187A00">
        <w:rPr>
          <w:rStyle w:val="null1"/>
          <w:rFonts w:ascii="Arial" w:hAnsi="Arial" w:cs="Arial"/>
          <w:sz w:val="22"/>
          <w:szCs w:val="22"/>
        </w:rPr>
        <w:t xml:space="preserve">będą wspomagać jego rozwój </w:t>
      </w:r>
      <w:r w:rsidR="00187A00" w:rsidRPr="00187A00">
        <w:rPr>
          <w:rStyle w:val="null1"/>
          <w:rFonts w:ascii="Arial" w:hAnsi="Arial" w:cs="Arial"/>
          <w:sz w:val="22"/>
          <w:szCs w:val="22"/>
        </w:rPr>
        <w:t>psychiczn</w:t>
      </w:r>
      <w:r w:rsidR="00187A00">
        <w:rPr>
          <w:rStyle w:val="null1"/>
          <w:rFonts w:ascii="Arial" w:hAnsi="Arial" w:cs="Arial"/>
          <w:sz w:val="22"/>
          <w:szCs w:val="22"/>
        </w:rPr>
        <w:t>y, fi</w:t>
      </w:r>
      <w:r w:rsidR="00187A00" w:rsidRPr="00187A00">
        <w:rPr>
          <w:rStyle w:val="null1"/>
          <w:rFonts w:ascii="Arial" w:hAnsi="Arial" w:cs="Arial"/>
          <w:sz w:val="22"/>
          <w:szCs w:val="22"/>
        </w:rPr>
        <w:t>zyczn</w:t>
      </w:r>
      <w:r w:rsidR="00187A00">
        <w:rPr>
          <w:rStyle w:val="null1"/>
          <w:rFonts w:ascii="Arial" w:hAnsi="Arial" w:cs="Arial"/>
          <w:sz w:val="22"/>
          <w:szCs w:val="22"/>
        </w:rPr>
        <w:t>y</w:t>
      </w:r>
      <w:r w:rsidR="00187A00" w:rsidRPr="00187A00">
        <w:rPr>
          <w:rStyle w:val="null1"/>
          <w:rFonts w:ascii="Arial" w:hAnsi="Arial" w:cs="Arial"/>
          <w:sz w:val="22"/>
          <w:szCs w:val="22"/>
        </w:rPr>
        <w:t xml:space="preserve"> i społeczn</w:t>
      </w:r>
      <w:r w:rsidR="00187A00">
        <w:rPr>
          <w:rStyle w:val="null1"/>
          <w:rFonts w:ascii="Arial" w:hAnsi="Arial" w:cs="Arial"/>
          <w:sz w:val="22"/>
          <w:szCs w:val="22"/>
        </w:rPr>
        <w:t xml:space="preserve">y. </w:t>
      </w:r>
      <w:r w:rsidR="00187A00" w:rsidRPr="00EE539B">
        <w:rPr>
          <w:rStyle w:val="null1"/>
          <w:rFonts w:ascii="Arial" w:hAnsi="Arial" w:cs="Arial"/>
          <w:b/>
          <w:bCs/>
          <w:sz w:val="22"/>
          <w:szCs w:val="22"/>
        </w:rPr>
        <w:t>Zestaw złożony z wielu kolorowych elementów do robienia biżuterii</w:t>
      </w:r>
      <w:r w:rsidR="00187A00">
        <w:rPr>
          <w:rStyle w:val="null1"/>
          <w:rFonts w:ascii="Arial" w:hAnsi="Arial" w:cs="Arial"/>
          <w:sz w:val="22"/>
          <w:szCs w:val="22"/>
        </w:rPr>
        <w:t xml:space="preserve"> zapewni </w:t>
      </w:r>
      <w:r w:rsidR="00A23FCB">
        <w:rPr>
          <w:rStyle w:val="null1"/>
          <w:rFonts w:ascii="Arial" w:hAnsi="Arial" w:cs="Arial"/>
          <w:sz w:val="22"/>
          <w:szCs w:val="22"/>
        </w:rPr>
        <w:t>pięcio i sześciolatkom</w:t>
      </w:r>
      <w:r w:rsidR="00187A00">
        <w:rPr>
          <w:rStyle w:val="null1"/>
          <w:rFonts w:ascii="Arial" w:hAnsi="Arial" w:cs="Arial"/>
          <w:sz w:val="22"/>
          <w:szCs w:val="22"/>
        </w:rPr>
        <w:t xml:space="preserve"> dobrą zabawę, a jednocześnie poprawi sprawność palców. Na 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rozwój fizyczny </w:t>
      </w:r>
      <w:r w:rsidR="00187A00">
        <w:rPr>
          <w:rStyle w:val="null1"/>
          <w:rFonts w:ascii="Arial" w:hAnsi="Arial" w:cs="Arial"/>
          <w:sz w:val="22"/>
          <w:szCs w:val="22"/>
        </w:rPr>
        <w:t xml:space="preserve">dziecka wpłynie również zakup nie tracącej na popularności </w:t>
      </w:r>
      <w:r w:rsidR="00187A00" w:rsidRPr="00EE539B">
        <w:rPr>
          <w:rStyle w:val="null1"/>
          <w:rFonts w:ascii="Arial" w:hAnsi="Arial" w:cs="Arial"/>
          <w:b/>
          <w:bCs/>
          <w:sz w:val="22"/>
          <w:szCs w:val="22"/>
        </w:rPr>
        <w:t>hulajnogi</w:t>
      </w:r>
      <w:r w:rsidR="00187A00">
        <w:rPr>
          <w:rStyle w:val="null1"/>
          <w:rFonts w:ascii="Arial" w:hAnsi="Arial" w:cs="Arial"/>
          <w:sz w:val="22"/>
          <w:szCs w:val="22"/>
        </w:rPr>
        <w:t xml:space="preserve">. Jeśli </w:t>
      </w:r>
      <w:r w:rsidR="00A23FCB">
        <w:rPr>
          <w:rStyle w:val="null1"/>
          <w:rFonts w:ascii="Arial" w:hAnsi="Arial" w:cs="Arial"/>
          <w:sz w:val="22"/>
          <w:szCs w:val="22"/>
        </w:rPr>
        <w:t>obawiamy się o bezpieczeństwo swojej pociechy</w:t>
      </w:r>
      <w:r w:rsidR="00187A00">
        <w:rPr>
          <w:rStyle w:val="null1"/>
          <w:rFonts w:ascii="Arial" w:hAnsi="Arial" w:cs="Arial"/>
          <w:sz w:val="22"/>
          <w:szCs w:val="22"/>
        </w:rPr>
        <w:t xml:space="preserve">, możemy zacząć od </w:t>
      </w:r>
      <w:r w:rsidR="00A23FCB">
        <w:rPr>
          <w:rStyle w:val="null1"/>
          <w:rFonts w:ascii="Arial" w:hAnsi="Arial" w:cs="Arial"/>
          <w:sz w:val="22"/>
          <w:szCs w:val="22"/>
        </w:rPr>
        <w:t>wersji z siedziskiem. Stabilność i komfort podczas jazdy w tym przypadku zapewnią dwa przednie koła wykonane z trwałego, amortyzującego wstrząsy materiału. Dzięki</w:t>
      </w:r>
      <w:r w:rsidR="00A23FCB" w:rsidRPr="00A23FCB">
        <w:rPr>
          <w:rStyle w:val="null1"/>
          <w:rFonts w:ascii="Arial" w:hAnsi="Arial" w:cs="Arial"/>
          <w:sz w:val="22"/>
          <w:szCs w:val="22"/>
        </w:rPr>
        <w:t xml:space="preserve"> możliwości regulacji, uzyskany w ten sposób „pojazd” pozostanie z dzieckiem na długi czas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. </w:t>
      </w:r>
      <w:r w:rsidR="005C2307">
        <w:rPr>
          <w:rStyle w:val="null1"/>
          <w:rFonts w:ascii="Arial" w:hAnsi="Arial" w:cs="Arial"/>
          <w:sz w:val="22"/>
          <w:szCs w:val="22"/>
        </w:rPr>
        <w:t>Z kolei c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hcąc kształtować umiejętności społeczne, dobrze będzie wyposażyć malucha w </w:t>
      </w:r>
      <w:r w:rsidR="00A23FCB" w:rsidRPr="00EE539B">
        <w:rPr>
          <w:rStyle w:val="null1"/>
          <w:rFonts w:ascii="Arial" w:hAnsi="Arial" w:cs="Arial"/>
          <w:b/>
          <w:bCs/>
          <w:sz w:val="22"/>
          <w:szCs w:val="22"/>
        </w:rPr>
        <w:t>zestaw lekarski czy weterynaryjny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. Tego typu </w:t>
      </w:r>
      <w:r w:rsidR="005C2307">
        <w:rPr>
          <w:rStyle w:val="null1"/>
          <w:rFonts w:ascii="Arial" w:hAnsi="Arial" w:cs="Arial"/>
          <w:sz w:val="22"/>
          <w:szCs w:val="22"/>
        </w:rPr>
        <w:t>zabawki wzbudzają w</w:t>
      </w:r>
      <w:r w:rsidR="00EE539B">
        <w:rPr>
          <w:rStyle w:val="null1"/>
          <w:rFonts w:ascii="Arial" w:hAnsi="Arial" w:cs="Arial"/>
          <w:sz w:val="22"/>
          <w:szCs w:val="22"/>
        </w:rPr>
        <w:t> </w:t>
      </w:r>
      <w:r w:rsidR="005C2307">
        <w:rPr>
          <w:rStyle w:val="null1"/>
          <w:rFonts w:ascii="Arial" w:hAnsi="Arial" w:cs="Arial"/>
          <w:sz w:val="22"/>
          <w:szCs w:val="22"/>
        </w:rPr>
        <w:t>dzieciach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 </w:t>
      </w:r>
      <w:r w:rsidR="00A23FCB" w:rsidRPr="00A23FCB">
        <w:rPr>
          <w:rStyle w:val="null1"/>
          <w:rFonts w:ascii="Arial" w:hAnsi="Arial" w:cs="Arial"/>
          <w:sz w:val="22"/>
          <w:szCs w:val="22"/>
        </w:rPr>
        <w:t xml:space="preserve">chęć 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niesienia </w:t>
      </w:r>
      <w:r w:rsidR="00A23FCB" w:rsidRPr="00A23FCB">
        <w:rPr>
          <w:rStyle w:val="null1"/>
          <w:rFonts w:ascii="Arial" w:hAnsi="Arial" w:cs="Arial"/>
          <w:sz w:val="22"/>
          <w:szCs w:val="22"/>
        </w:rPr>
        <w:t>pomocy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 oraz </w:t>
      </w:r>
      <w:r w:rsidR="00A23FCB" w:rsidRPr="00A23FCB">
        <w:rPr>
          <w:rStyle w:val="null1"/>
          <w:rFonts w:ascii="Arial" w:hAnsi="Arial" w:cs="Arial"/>
          <w:sz w:val="22"/>
          <w:szCs w:val="22"/>
        </w:rPr>
        <w:t xml:space="preserve">uczą </w:t>
      </w:r>
      <w:r w:rsidR="005C2307">
        <w:rPr>
          <w:rStyle w:val="null1"/>
          <w:rFonts w:ascii="Arial" w:hAnsi="Arial" w:cs="Arial"/>
          <w:sz w:val="22"/>
          <w:szCs w:val="22"/>
        </w:rPr>
        <w:t>je kompetencji miękkich</w:t>
      </w:r>
      <w:r w:rsidR="00A23FCB" w:rsidRPr="00A23FCB">
        <w:rPr>
          <w:rStyle w:val="null1"/>
          <w:rFonts w:ascii="Arial" w:hAnsi="Arial" w:cs="Arial"/>
          <w:sz w:val="22"/>
          <w:szCs w:val="22"/>
        </w:rPr>
        <w:t xml:space="preserve"> takich jak empatia</w:t>
      </w:r>
      <w:r w:rsidR="00A23FCB">
        <w:rPr>
          <w:rStyle w:val="null1"/>
          <w:rFonts w:ascii="Arial" w:hAnsi="Arial" w:cs="Arial"/>
          <w:sz w:val="22"/>
          <w:szCs w:val="22"/>
        </w:rPr>
        <w:t xml:space="preserve"> i współczucie.</w:t>
      </w:r>
    </w:p>
    <w:p w14:paraId="37555D6B" w14:textId="60ED93BB" w:rsidR="005C2307" w:rsidRDefault="005C2307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179FC797" w14:textId="36ED0884" w:rsidR="005C2307" w:rsidRDefault="005C2307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  <w:r>
        <w:rPr>
          <w:rStyle w:val="null1"/>
          <w:rFonts w:ascii="Arial" w:hAnsi="Arial" w:cs="Arial"/>
          <w:sz w:val="22"/>
          <w:szCs w:val="22"/>
        </w:rPr>
        <w:t xml:space="preserve">Ciekawym i nowoczesnym pomysłem jest również zakup </w:t>
      </w:r>
      <w:r w:rsidRPr="00EE539B">
        <w:rPr>
          <w:rStyle w:val="null1"/>
          <w:rFonts w:ascii="Arial" w:hAnsi="Arial" w:cs="Arial"/>
          <w:b/>
          <w:bCs/>
          <w:sz w:val="22"/>
          <w:szCs w:val="22"/>
        </w:rPr>
        <w:t>robota edukacyjnego</w:t>
      </w:r>
      <w:r w:rsidR="00CE015F">
        <w:rPr>
          <w:rStyle w:val="null1"/>
          <w:rFonts w:ascii="Arial" w:hAnsi="Arial" w:cs="Arial"/>
          <w:sz w:val="22"/>
          <w:szCs w:val="22"/>
        </w:rPr>
        <w:t xml:space="preserve"> sterowanego przez aplikację mobilną</w:t>
      </w:r>
      <w:r>
        <w:rPr>
          <w:rStyle w:val="null1"/>
          <w:rFonts w:ascii="Arial" w:hAnsi="Arial" w:cs="Arial"/>
          <w:sz w:val="22"/>
          <w:szCs w:val="22"/>
        </w:rPr>
        <w:t xml:space="preserve">, </w:t>
      </w:r>
      <w:r w:rsidRPr="005C2307">
        <w:rPr>
          <w:rStyle w:val="null1"/>
          <w:rFonts w:ascii="Arial" w:hAnsi="Arial" w:cs="Arial"/>
          <w:sz w:val="22"/>
          <w:szCs w:val="22"/>
        </w:rPr>
        <w:t xml:space="preserve">który </w:t>
      </w:r>
      <w:r>
        <w:rPr>
          <w:rStyle w:val="null1"/>
          <w:rFonts w:ascii="Arial" w:hAnsi="Arial" w:cs="Arial"/>
          <w:sz w:val="22"/>
          <w:szCs w:val="22"/>
        </w:rPr>
        <w:t>pomoże</w:t>
      </w:r>
      <w:r w:rsidRPr="005C2307">
        <w:rPr>
          <w:rStyle w:val="null1"/>
          <w:rFonts w:ascii="Arial" w:hAnsi="Arial" w:cs="Arial"/>
          <w:sz w:val="22"/>
          <w:szCs w:val="22"/>
        </w:rPr>
        <w:t xml:space="preserve"> wprowadz</w:t>
      </w:r>
      <w:r>
        <w:rPr>
          <w:rStyle w:val="null1"/>
          <w:rFonts w:ascii="Arial" w:hAnsi="Arial" w:cs="Arial"/>
          <w:sz w:val="22"/>
          <w:szCs w:val="22"/>
        </w:rPr>
        <w:t>ić</w:t>
      </w:r>
      <w:r w:rsidRPr="005C2307">
        <w:rPr>
          <w:rStyle w:val="null1"/>
          <w:rFonts w:ascii="Arial" w:hAnsi="Arial" w:cs="Arial"/>
          <w:sz w:val="22"/>
          <w:szCs w:val="22"/>
        </w:rPr>
        <w:t xml:space="preserve"> dzieci w świat nowych technologii.</w:t>
      </w:r>
      <w:r>
        <w:rPr>
          <w:rStyle w:val="null1"/>
          <w:rFonts w:ascii="Arial" w:hAnsi="Arial" w:cs="Arial"/>
          <w:sz w:val="22"/>
          <w:szCs w:val="22"/>
        </w:rPr>
        <w:t xml:space="preserve"> Robot</w:t>
      </w:r>
      <w:r w:rsidRPr="005C2307">
        <w:rPr>
          <w:rStyle w:val="null1"/>
          <w:rFonts w:ascii="Arial" w:hAnsi="Arial" w:cs="Arial"/>
          <w:sz w:val="22"/>
          <w:szCs w:val="22"/>
        </w:rPr>
        <w:t xml:space="preserve"> </w:t>
      </w:r>
      <w:r>
        <w:rPr>
          <w:rStyle w:val="null1"/>
          <w:rFonts w:ascii="Arial" w:hAnsi="Arial" w:cs="Arial"/>
          <w:sz w:val="22"/>
          <w:szCs w:val="22"/>
        </w:rPr>
        <w:t>rozwi</w:t>
      </w:r>
      <w:r w:rsidR="00CE015F">
        <w:rPr>
          <w:rStyle w:val="null1"/>
          <w:rFonts w:ascii="Arial" w:hAnsi="Arial" w:cs="Arial"/>
          <w:sz w:val="22"/>
          <w:szCs w:val="22"/>
        </w:rPr>
        <w:t>nie</w:t>
      </w:r>
      <w:r>
        <w:rPr>
          <w:rStyle w:val="null1"/>
          <w:rFonts w:ascii="Arial" w:hAnsi="Arial" w:cs="Arial"/>
          <w:sz w:val="22"/>
          <w:szCs w:val="22"/>
        </w:rPr>
        <w:t xml:space="preserve"> </w:t>
      </w:r>
      <w:r w:rsidR="00CE015F">
        <w:rPr>
          <w:rStyle w:val="null1"/>
          <w:rFonts w:ascii="Arial" w:hAnsi="Arial" w:cs="Arial"/>
          <w:sz w:val="22"/>
          <w:szCs w:val="22"/>
        </w:rPr>
        <w:t xml:space="preserve">ich </w:t>
      </w:r>
      <w:r w:rsidRPr="005C2307">
        <w:rPr>
          <w:rStyle w:val="null1"/>
          <w:rFonts w:ascii="Arial" w:hAnsi="Arial" w:cs="Arial"/>
          <w:sz w:val="22"/>
          <w:szCs w:val="22"/>
        </w:rPr>
        <w:t>kreatywność, zdolność logicznego myślenia</w:t>
      </w:r>
      <w:r w:rsidR="00CE015F">
        <w:rPr>
          <w:rStyle w:val="null1"/>
          <w:rFonts w:ascii="Arial" w:hAnsi="Arial" w:cs="Arial"/>
          <w:sz w:val="22"/>
          <w:szCs w:val="22"/>
        </w:rPr>
        <w:t xml:space="preserve"> i</w:t>
      </w:r>
      <w:r w:rsidRPr="005C2307">
        <w:rPr>
          <w:rStyle w:val="null1"/>
          <w:rFonts w:ascii="Arial" w:hAnsi="Arial" w:cs="Arial"/>
          <w:sz w:val="22"/>
          <w:szCs w:val="22"/>
        </w:rPr>
        <w:t xml:space="preserve"> </w:t>
      </w:r>
      <w:r w:rsidR="00CE015F">
        <w:rPr>
          <w:rStyle w:val="null1"/>
          <w:rFonts w:ascii="Arial" w:hAnsi="Arial" w:cs="Arial"/>
          <w:sz w:val="22"/>
          <w:szCs w:val="22"/>
        </w:rPr>
        <w:t>wprowadzi w</w:t>
      </w:r>
      <w:r w:rsidRPr="005C2307">
        <w:rPr>
          <w:rStyle w:val="null1"/>
          <w:rFonts w:ascii="Arial" w:hAnsi="Arial" w:cs="Arial"/>
          <w:sz w:val="22"/>
          <w:szCs w:val="22"/>
        </w:rPr>
        <w:t xml:space="preserve"> podstaw</w:t>
      </w:r>
      <w:r w:rsidR="00CE015F">
        <w:rPr>
          <w:rStyle w:val="null1"/>
          <w:rFonts w:ascii="Arial" w:hAnsi="Arial" w:cs="Arial"/>
          <w:sz w:val="22"/>
          <w:szCs w:val="22"/>
        </w:rPr>
        <w:t>y</w:t>
      </w:r>
      <w:r w:rsidRPr="005C2307">
        <w:rPr>
          <w:rStyle w:val="null1"/>
          <w:rFonts w:ascii="Arial" w:hAnsi="Arial" w:cs="Arial"/>
          <w:sz w:val="22"/>
          <w:szCs w:val="22"/>
        </w:rPr>
        <w:t xml:space="preserve"> programowania</w:t>
      </w:r>
      <w:r w:rsidR="00CE015F">
        <w:rPr>
          <w:rStyle w:val="null1"/>
          <w:rFonts w:ascii="Arial" w:hAnsi="Arial" w:cs="Arial"/>
          <w:sz w:val="22"/>
          <w:szCs w:val="22"/>
        </w:rPr>
        <w:t>. Wielką zaletą tej zabawki jest to, że obsługa urządzenia</w:t>
      </w:r>
      <w:r w:rsidR="00CE015F" w:rsidRPr="00CE015F">
        <w:rPr>
          <w:rStyle w:val="null1"/>
          <w:rFonts w:ascii="Arial" w:hAnsi="Arial" w:cs="Arial"/>
          <w:sz w:val="22"/>
          <w:szCs w:val="22"/>
        </w:rPr>
        <w:t xml:space="preserve"> dostosowana jest do różnego etapu rozwoju dzieci, ich możliwości oraz zdolności percepcji.</w:t>
      </w:r>
      <w:r w:rsidR="00CE015F">
        <w:rPr>
          <w:rStyle w:val="null1"/>
          <w:rFonts w:ascii="Arial" w:hAnsi="Arial" w:cs="Arial"/>
          <w:sz w:val="22"/>
          <w:szCs w:val="22"/>
        </w:rPr>
        <w:t xml:space="preserve"> Dzięki temu robot edukacyjny może towarzyszyć w zabawie i nauce również dzieciom, które chodzą do szkoły.</w:t>
      </w:r>
    </w:p>
    <w:p w14:paraId="3E6C867F" w14:textId="6470881B" w:rsidR="005B57D2" w:rsidRDefault="005B57D2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4C226912" w14:textId="5F25BBA4" w:rsidR="005B57D2" w:rsidRDefault="005B57D2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459C7631" w14:textId="1E6F1A0F" w:rsidR="005B57D2" w:rsidRDefault="005B57D2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27476647" w14:textId="792B6770" w:rsidR="005B57D2" w:rsidRDefault="005B57D2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112C35FE" w14:textId="77777777" w:rsidR="005B57D2" w:rsidRDefault="005B57D2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3FBE6A98" w14:textId="2631686E" w:rsidR="00CE015F" w:rsidRDefault="00CE015F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507FFCC2" w14:textId="430600A8" w:rsidR="00CE015F" w:rsidRPr="00F251E9" w:rsidRDefault="00F251E9" w:rsidP="00CF6820">
      <w:pPr>
        <w:pStyle w:val="Akapitzlist"/>
        <w:numPr>
          <w:ilvl w:val="0"/>
          <w:numId w:val="3"/>
        </w:numPr>
        <w:jc w:val="both"/>
        <w:rPr>
          <w:rStyle w:val="null1"/>
          <w:rFonts w:ascii="Arial" w:hAnsi="Arial" w:cs="Arial"/>
          <w:i/>
          <w:iCs/>
          <w:sz w:val="22"/>
          <w:szCs w:val="22"/>
        </w:rPr>
      </w:pPr>
      <w:r w:rsidRPr="00F251E9">
        <w:rPr>
          <w:rStyle w:val="null1"/>
          <w:rFonts w:ascii="Arial" w:hAnsi="Arial" w:cs="Arial"/>
          <w:i/>
          <w:iCs/>
          <w:sz w:val="22"/>
          <w:szCs w:val="22"/>
        </w:rPr>
        <w:lastRenderedPageBreak/>
        <w:t>Żyjemy w nowoczesnych</w:t>
      </w:r>
      <w:r>
        <w:rPr>
          <w:rStyle w:val="null1"/>
          <w:rFonts w:ascii="Arial" w:hAnsi="Arial" w:cs="Arial"/>
          <w:i/>
          <w:iCs/>
          <w:sz w:val="22"/>
          <w:szCs w:val="22"/>
        </w:rPr>
        <w:t>, szybko zmieniających się</w:t>
      </w:r>
      <w:r w:rsidRPr="00F251E9">
        <w:rPr>
          <w:rStyle w:val="null1"/>
          <w:rFonts w:ascii="Arial" w:hAnsi="Arial" w:cs="Arial"/>
          <w:i/>
          <w:iCs/>
          <w:sz w:val="22"/>
          <w:szCs w:val="22"/>
        </w:rPr>
        <w:t xml:space="preserve"> czasach dlatego poza tradycyjnymi zabawkami, warto zapoznawać dzieci z </w:t>
      </w:r>
      <w:r>
        <w:rPr>
          <w:rStyle w:val="null1"/>
          <w:rFonts w:ascii="Arial" w:hAnsi="Arial" w:cs="Arial"/>
          <w:i/>
          <w:iCs/>
          <w:sz w:val="22"/>
          <w:szCs w:val="22"/>
        </w:rPr>
        <w:t xml:space="preserve">nowinkami, takimi jak wspomniany wyżej robot edukacyjny, który pomoże kształtować im umiejętności przyszłości np. programowanie – </w:t>
      </w:r>
      <w:r w:rsidR="00CF6820">
        <w:rPr>
          <w:rStyle w:val="null1"/>
          <w:rFonts w:ascii="Arial" w:hAnsi="Arial" w:cs="Arial"/>
          <w:sz w:val="22"/>
          <w:szCs w:val="22"/>
        </w:rPr>
        <w:t>mówi Magdalena Grzelak, Rzecznik Prasowy</w:t>
      </w:r>
      <w:r w:rsidRPr="00F251E9">
        <w:rPr>
          <w:rStyle w:val="null1"/>
          <w:rFonts w:ascii="Arial" w:hAnsi="Arial" w:cs="Arial"/>
          <w:sz w:val="22"/>
          <w:szCs w:val="22"/>
        </w:rPr>
        <w:t xml:space="preserve"> z Santander Consumer Banku</w:t>
      </w:r>
      <w:r>
        <w:rPr>
          <w:rStyle w:val="null1"/>
          <w:rFonts w:ascii="Arial" w:hAnsi="Arial" w:cs="Arial"/>
          <w:i/>
          <w:iCs/>
          <w:sz w:val="22"/>
          <w:szCs w:val="22"/>
        </w:rPr>
        <w:t xml:space="preserve">. – Jak pokazało jednak nasze badanie zrealizowane na potrzeby nadchodzącego raportu z serii </w:t>
      </w:r>
      <w:r w:rsidRPr="00F251E9">
        <w:rPr>
          <w:rStyle w:val="null1"/>
          <w:rFonts w:ascii="Arial" w:hAnsi="Arial" w:cs="Arial"/>
          <w:i/>
          <w:iCs/>
          <w:sz w:val="22"/>
          <w:szCs w:val="22"/>
        </w:rPr>
        <w:t>„</w:t>
      </w:r>
      <w:r>
        <w:rPr>
          <w:rStyle w:val="null1"/>
          <w:rFonts w:ascii="Arial" w:hAnsi="Arial" w:cs="Arial"/>
          <w:i/>
          <w:iCs/>
          <w:sz w:val="22"/>
          <w:szCs w:val="22"/>
        </w:rPr>
        <w:t>Polaków portfel własny”, wielu z nas może nie być w tym roku w</w:t>
      </w:r>
      <w:r w:rsidR="00EE539B">
        <w:rPr>
          <w:rStyle w:val="null1"/>
          <w:rFonts w:ascii="Arial" w:hAnsi="Arial" w:cs="Arial"/>
          <w:i/>
          <w:iCs/>
          <w:sz w:val="22"/>
          <w:szCs w:val="22"/>
        </w:rPr>
        <w:t> </w:t>
      </w:r>
      <w:r>
        <w:rPr>
          <w:rStyle w:val="null1"/>
          <w:rFonts w:ascii="Arial" w:hAnsi="Arial" w:cs="Arial"/>
          <w:i/>
          <w:iCs/>
          <w:sz w:val="22"/>
          <w:szCs w:val="22"/>
        </w:rPr>
        <w:t>stanie sfinansować drogiego prezentu dla dziecka z własnej kieszeni. W takich chwilach z pomocą przychodzą dostępne w internecie rozwiązania np. kredyt celowy w Santander Consumer Banku, dzięki któremu możemy w szybki i</w:t>
      </w:r>
      <w:r w:rsidR="00EE539B">
        <w:rPr>
          <w:rStyle w:val="null1"/>
          <w:rFonts w:ascii="Arial" w:hAnsi="Arial" w:cs="Arial"/>
          <w:i/>
          <w:iCs/>
          <w:sz w:val="22"/>
          <w:szCs w:val="22"/>
        </w:rPr>
        <w:t> </w:t>
      </w:r>
      <w:r>
        <w:rPr>
          <w:rStyle w:val="null1"/>
          <w:rFonts w:ascii="Arial" w:hAnsi="Arial" w:cs="Arial"/>
          <w:i/>
          <w:iCs/>
          <w:sz w:val="22"/>
          <w:szCs w:val="22"/>
        </w:rPr>
        <w:t xml:space="preserve">pozbawiony formalności sposób sfinansować naszą potrzebę, a spłatę rozłożyć na wygodne raty – </w:t>
      </w:r>
      <w:r w:rsidRPr="00F251E9">
        <w:rPr>
          <w:rStyle w:val="null1"/>
          <w:rFonts w:ascii="Arial" w:hAnsi="Arial" w:cs="Arial"/>
          <w:sz w:val="22"/>
          <w:szCs w:val="22"/>
        </w:rPr>
        <w:t>dodaje.</w:t>
      </w:r>
      <w:r>
        <w:rPr>
          <w:rStyle w:val="null1"/>
          <w:rFonts w:ascii="Arial" w:hAnsi="Arial" w:cs="Arial"/>
          <w:i/>
          <w:iCs/>
          <w:sz w:val="22"/>
          <w:szCs w:val="22"/>
        </w:rPr>
        <w:t xml:space="preserve"> </w:t>
      </w:r>
    </w:p>
    <w:p w14:paraId="7767AB18" w14:textId="4397F9EC" w:rsidR="00CE015F" w:rsidRDefault="00CE015F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385B9BF1" w14:textId="66675B96" w:rsidR="00CE015F" w:rsidRPr="00CE015F" w:rsidRDefault="00CE015F" w:rsidP="00CF6820">
      <w:pPr>
        <w:jc w:val="both"/>
        <w:rPr>
          <w:rStyle w:val="null1"/>
          <w:rFonts w:ascii="Arial" w:hAnsi="Arial" w:cs="Arial"/>
          <w:b/>
          <w:bCs/>
          <w:sz w:val="22"/>
          <w:szCs w:val="22"/>
        </w:rPr>
      </w:pPr>
      <w:r w:rsidRPr="00CE015F">
        <w:rPr>
          <w:rStyle w:val="null1"/>
          <w:rFonts w:ascii="Arial" w:hAnsi="Arial" w:cs="Arial"/>
          <w:b/>
          <w:bCs/>
          <w:sz w:val="22"/>
          <w:szCs w:val="22"/>
        </w:rPr>
        <w:t>Największe wyzwanie czyli prezent dla nastolatka</w:t>
      </w:r>
    </w:p>
    <w:p w14:paraId="4F2EE6E1" w14:textId="555C2FE9" w:rsidR="00CE015F" w:rsidRDefault="00CE015F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1576D53C" w14:textId="4EA5F947" w:rsidR="00F251E9" w:rsidRDefault="00F251E9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  <w:r>
        <w:rPr>
          <w:rStyle w:val="null1"/>
          <w:rFonts w:ascii="Arial" w:hAnsi="Arial" w:cs="Arial"/>
          <w:sz w:val="22"/>
          <w:szCs w:val="22"/>
        </w:rPr>
        <w:t xml:space="preserve">Nastolatkowie stereotypowo są grupą najlepiej obeznaną z nowymi technologiami. Dlatego większość z nich najbardziej ucieszy prezent związany z szeroko rozumianą  elektroniką. Bez obaw, nawet jeśli nie znamy się na sprzęcie tak jak nasze dziecko, możemy wybrać coś, co </w:t>
      </w:r>
      <w:r w:rsidR="00147FD8">
        <w:rPr>
          <w:rStyle w:val="null1"/>
          <w:rFonts w:ascii="Arial" w:hAnsi="Arial" w:cs="Arial"/>
          <w:sz w:val="22"/>
          <w:szCs w:val="22"/>
        </w:rPr>
        <w:t xml:space="preserve">spełni jego potrzeby i oczekiwania. Zainteresowanym muzyką </w:t>
      </w:r>
      <w:r w:rsidR="0088491E">
        <w:rPr>
          <w:rStyle w:val="null1"/>
          <w:rFonts w:ascii="Arial" w:hAnsi="Arial" w:cs="Arial"/>
          <w:sz w:val="22"/>
          <w:szCs w:val="22"/>
        </w:rPr>
        <w:t xml:space="preserve"> </w:t>
      </w:r>
      <w:r w:rsidR="00147FD8">
        <w:rPr>
          <w:rStyle w:val="null1"/>
          <w:rFonts w:ascii="Arial" w:hAnsi="Arial" w:cs="Arial"/>
          <w:sz w:val="22"/>
          <w:szCs w:val="22"/>
        </w:rPr>
        <w:t xml:space="preserve">można zaproponować </w:t>
      </w:r>
      <w:r w:rsidR="0088491E">
        <w:rPr>
          <w:rStyle w:val="null1"/>
          <w:rFonts w:ascii="Arial" w:hAnsi="Arial" w:cs="Arial"/>
          <w:sz w:val="22"/>
          <w:szCs w:val="22"/>
        </w:rPr>
        <w:t xml:space="preserve">np. </w:t>
      </w:r>
      <w:r w:rsidR="00147FD8" w:rsidRPr="00EE539B">
        <w:rPr>
          <w:rStyle w:val="null1"/>
          <w:rFonts w:ascii="Arial" w:hAnsi="Arial" w:cs="Arial"/>
          <w:b/>
          <w:bCs/>
          <w:sz w:val="22"/>
          <w:szCs w:val="22"/>
        </w:rPr>
        <w:t>muzyczne pierścienie</w:t>
      </w:r>
      <w:r w:rsidR="00147FD8">
        <w:rPr>
          <w:rStyle w:val="null1"/>
          <w:rFonts w:ascii="Arial" w:hAnsi="Arial" w:cs="Arial"/>
          <w:sz w:val="22"/>
          <w:szCs w:val="22"/>
        </w:rPr>
        <w:t>, które w połączeniu z aplikacją pomogą tworzyć nastolatkom własne kompozycje</w:t>
      </w:r>
      <w:r w:rsidR="00EE539B">
        <w:rPr>
          <w:rStyle w:val="null1"/>
          <w:rFonts w:ascii="Arial" w:hAnsi="Arial" w:cs="Arial"/>
          <w:sz w:val="22"/>
          <w:szCs w:val="22"/>
        </w:rPr>
        <w:t>,</w:t>
      </w:r>
      <w:r w:rsidR="00147FD8">
        <w:rPr>
          <w:rStyle w:val="null1"/>
          <w:rFonts w:ascii="Arial" w:hAnsi="Arial" w:cs="Arial"/>
          <w:sz w:val="22"/>
          <w:szCs w:val="22"/>
        </w:rPr>
        <w:t xml:space="preserve"> albo </w:t>
      </w:r>
      <w:r w:rsidR="00147FD8" w:rsidRPr="00EE539B">
        <w:rPr>
          <w:rStyle w:val="null1"/>
          <w:rFonts w:ascii="Arial" w:hAnsi="Arial" w:cs="Arial"/>
          <w:b/>
          <w:bCs/>
          <w:sz w:val="22"/>
          <w:szCs w:val="22"/>
        </w:rPr>
        <w:t>głośnik bezprzewodowy</w:t>
      </w:r>
      <w:r w:rsidR="00147FD8">
        <w:rPr>
          <w:rStyle w:val="null1"/>
          <w:rFonts w:ascii="Arial" w:hAnsi="Arial" w:cs="Arial"/>
          <w:sz w:val="22"/>
          <w:szCs w:val="22"/>
        </w:rPr>
        <w:t xml:space="preserve">. </w:t>
      </w:r>
      <w:r w:rsidR="0088491E">
        <w:rPr>
          <w:rStyle w:val="null1"/>
          <w:rFonts w:ascii="Arial" w:hAnsi="Arial" w:cs="Arial"/>
          <w:sz w:val="22"/>
          <w:szCs w:val="22"/>
        </w:rPr>
        <w:t>Przy czym warto pamiętać, że w</w:t>
      </w:r>
      <w:r w:rsidR="00907D19">
        <w:rPr>
          <w:rStyle w:val="null1"/>
          <w:rFonts w:ascii="Arial" w:hAnsi="Arial" w:cs="Arial"/>
          <w:sz w:val="22"/>
          <w:szCs w:val="22"/>
        </w:rPr>
        <w:t>ybierając go należy</w:t>
      </w:r>
      <w:r w:rsidR="00147FD8">
        <w:rPr>
          <w:rStyle w:val="null1"/>
          <w:rFonts w:ascii="Arial" w:hAnsi="Arial" w:cs="Arial"/>
          <w:sz w:val="22"/>
          <w:szCs w:val="22"/>
        </w:rPr>
        <w:t xml:space="preserve"> kierować się przede wszystkim brzmieniem i trwałością,</w:t>
      </w:r>
      <w:r w:rsidR="00992F5C">
        <w:rPr>
          <w:rStyle w:val="null1"/>
          <w:rFonts w:ascii="Arial" w:hAnsi="Arial" w:cs="Arial"/>
          <w:sz w:val="22"/>
          <w:szCs w:val="22"/>
        </w:rPr>
        <w:t xml:space="preserve"> a nie efektami specjalnymi</w:t>
      </w:r>
      <w:r w:rsidR="00147FD8">
        <w:rPr>
          <w:rStyle w:val="null1"/>
          <w:rFonts w:ascii="Arial" w:hAnsi="Arial" w:cs="Arial"/>
          <w:sz w:val="22"/>
          <w:szCs w:val="22"/>
        </w:rPr>
        <w:t>, które mają na celu uatrakcyjnienie urządzenia.</w:t>
      </w:r>
    </w:p>
    <w:p w14:paraId="71ED3040" w14:textId="3360EB5B" w:rsidR="00147FD8" w:rsidRDefault="00147FD8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591C6364" w14:textId="7CC57C88" w:rsidR="00992F5C" w:rsidRDefault="0088491E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  <w:r>
        <w:rPr>
          <w:rStyle w:val="null1"/>
          <w:rFonts w:ascii="Arial" w:hAnsi="Arial" w:cs="Arial"/>
          <w:sz w:val="22"/>
          <w:szCs w:val="22"/>
        </w:rPr>
        <w:t xml:space="preserve">Z uwagi na to, że nastolatek coraz mniej czasu spędza w domu, a nie zawsze pamięta </w:t>
      </w:r>
      <w:r w:rsidR="00992F5C">
        <w:rPr>
          <w:rStyle w:val="null1"/>
          <w:rFonts w:ascii="Arial" w:hAnsi="Arial" w:cs="Arial"/>
          <w:sz w:val="22"/>
          <w:szCs w:val="22"/>
        </w:rPr>
        <w:t>o</w:t>
      </w:r>
      <w:r w:rsidR="00EE539B">
        <w:rPr>
          <w:rStyle w:val="null1"/>
          <w:rFonts w:ascii="Arial" w:hAnsi="Arial" w:cs="Arial"/>
          <w:sz w:val="22"/>
          <w:szCs w:val="22"/>
        </w:rPr>
        <w:t> </w:t>
      </w:r>
      <w:r w:rsidR="00992F5C">
        <w:rPr>
          <w:rStyle w:val="null1"/>
          <w:rFonts w:ascii="Arial" w:hAnsi="Arial" w:cs="Arial"/>
          <w:sz w:val="22"/>
          <w:szCs w:val="22"/>
        </w:rPr>
        <w:t xml:space="preserve">tym, </w:t>
      </w:r>
      <w:r>
        <w:rPr>
          <w:rStyle w:val="null1"/>
          <w:rFonts w:ascii="Arial" w:hAnsi="Arial" w:cs="Arial"/>
          <w:sz w:val="22"/>
          <w:szCs w:val="22"/>
        </w:rPr>
        <w:t xml:space="preserve">by naładować telefon, pożądanym gadżetem może być </w:t>
      </w:r>
      <w:r w:rsidR="00992F5C">
        <w:rPr>
          <w:rStyle w:val="null1"/>
          <w:rFonts w:ascii="Arial" w:hAnsi="Arial" w:cs="Arial"/>
          <w:sz w:val="22"/>
          <w:szCs w:val="22"/>
        </w:rPr>
        <w:t xml:space="preserve">też </w:t>
      </w:r>
      <w:r w:rsidRPr="00EE539B">
        <w:rPr>
          <w:rStyle w:val="null1"/>
          <w:rFonts w:ascii="Arial" w:hAnsi="Arial" w:cs="Arial"/>
          <w:b/>
          <w:bCs/>
          <w:sz w:val="22"/>
          <w:szCs w:val="22"/>
        </w:rPr>
        <w:t>powerbank</w:t>
      </w:r>
      <w:r>
        <w:rPr>
          <w:rStyle w:val="null1"/>
          <w:rFonts w:ascii="Arial" w:hAnsi="Arial" w:cs="Arial"/>
          <w:sz w:val="22"/>
          <w:szCs w:val="22"/>
        </w:rPr>
        <w:t xml:space="preserve">. Dobre urządzenie tego typu </w:t>
      </w:r>
      <w:r w:rsidRPr="0088491E">
        <w:rPr>
          <w:rStyle w:val="null1"/>
          <w:rFonts w:ascii="Arial" w:hAnsi="Arial" w:cs="Arial"/>
          <w:sz w:val="22"/>
          <w:szCs w:val="22"/>
        </w:rPr>
        <w:t>jest w stanie dostarczyć energii nawet na kilka ładowań smartfona.</w:t>
      </w:r>
      <w:r>
        <w:rPr>
          <w:rStyle w:val="null1"/>
          <w:rFonts w:ascii="Arial" w:hAnsi="Arial" w:cs="Arial"/>
          <w:sz w:val="22"/>
          <w:szCs w:val="22"/>
        </w:rPr>
        <w:t xml:space="preserve"> </w:t>
      </w:r>
      <w:r w:rsidR="00992F5C">
        <w:rPr>
          <w:rStyle w:val="null1"/>
          <w:rFonts w:ascii="Arial" w:hAnsi="Arial" w:cs="Arial"/>
          <w:sz w:val="22"/>
          <w:szCs w:val="22"/>
        </w:rPr>
        <w:t>Z tego powodu k</w:t>
      </w:r>
      <w:r>
        <w:rPr>
          <w:rStyle w:val="null1"/>
          <w:rFonts w:ascii="Arial" w:hAnsi="Arial" w:cs="Arial"/>
          <w:sz w:val="22"/>
          <w:szCs w:val="22"/>
        </w:rPr>
        <w:t>upując powerbank warto kierować się jego pojemnością</w:t>
      </w:r>
      <w:r w:rsidR="00992F5C">
        <w:rPr>
          <w:rStyle w:val="null1"/>
          <w:rFonts w:ascii="Arial" w:hAnsi="Arial" w:cs="Arial"/>
          <w:sz w:val="22"/>
          <w:szCs w:val="22"/>
        </w:rPr>
        <w:t>, im jest większa, tym lepiej</w:t>
      </w:r>
      <w:r>
        <w:rPr>
          <w:rStyle w:val="null1"/>
          <w:rFonts w:ascii="Arial" w:hAnsi="Arial" w:cs="Arial"/>
          <w:sz w:val="22"/>
          <w:szCs w:val="22"/>
        </w:rPr>
        <w:t xml:space="preserve"> </w:t>
      </w:r>
      <w:r w:rsidR="00992F5C">
        <w:rPr>
          <w:rStyle w:val="null1"/>
          <w:rFonts w:ascii="Arial" w:hAnsi="Arial" w:cs="Arial"/>
          <w:sz w:val="22"/>
          <w:szCs w:val="22"/>
        </w:rPr>
        <w:t xml:space="preserve">– eksperci na ogół polecają te oferujące </w:t>
      </w:r>
      <w:r w:rsidRPr="0088491E">
        <w:rPr>
          <w:rStyle w:val="null1"/>
          <w:rFonts w:ascii="Arial" w:hAnsi="Arial" w:cs="Arial"/>
          <w:sz w:val="22"/>
          <w:szCs w:val="22"/>
        </w:rPr>
        <w:t xml:space="preserve">od 10000 do 20000 mAh. </w:t>
      </w:r>
      <w:r w:rsidR="00992F5C">
        <w:rPr>
          <w:rStyle w:val="null1"/>
          <w:rFonts w:ascii="Arial" w:hAnsi="Arial" w:cs="Arial"/>
          <w:sz w:val="22"/>
          <w:szCs w:val="22"/>
        </w:rPr>
        <w:t xml:space="preserve">Istotną rolę odgrywają również dostępne złącza. </w:t>
      </w:r>
      <w:r w:rsidR="00992F5C" w:rsidRPr="00992F5C">
        <w:rPr>
          <w:rStyle w:val="null1"/>
          <w:rFonts w:ascii="Arial" w:hAnsi="Arial" w:cs="Arial"/>
          <w:sz w:val="22"/>
          <w:szCs w:val="22"/>
        </w:rPr>
        <w:t xml:space="preserve">Najczęściej spotkamy się ze standardowymi portami USB, micro-USB czy USB typu C. Najlepiej wybrać model z kilkoma złączami, ponieważ </w:t>
      </w:r>
      <w:r w:rsidR="00992F5C">
        <w:rPr>
          <w:rStyle w:val="null1"/>
          <w:rFonts w:ascii="Arial" w:hAnsi="Arial" w:cs="Arial"/>
          <w:sz w:val="22"/>
          <w:szCs w:val="22"/>
        </w:rPr>
        <w:t>daje to możliwość ładowania kilku portów jednocześnie.</w:t>
      </w:r>
    </w:p>
    <w:p w14:paraId="0B99D50D" w14:textId="278EFA3D" w:rsidR="00992F5C" w:rsidRDefault="00992F5C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386ED48B" w14:textId="6F074593" w:rsidR="00992F5C" w:rsidRPr="00992F5C" w:rsidRDefault="00992F5C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  <w:r>
        <w:rPr>
          <w:rStyle w:val="null1"/>
          <w:rFonts w:ascii="Arial" w:hAnsi="Arial" w:cs="Arial"/>
          <w:sz w:val="22"/>
          <w:szCs w:val="22"/>
        </w:rPr>
        <w:t xml:space="preserve">Miłym prezentem dla nastolatka może okazać się też </w:t>
      </w:r>
      <w:r w:rsidRPr="00EE539B">
        <w:rPr>
          <w:rStyle w:val="null1"/>
          <w:rFonts w:ascii="Arial" w:hAnsi="Arial" w:cs="Arial"/>
          <w:b/>
          <w:bCs/>
          <w:sz w:val="22"/>
          <w:szCs w:val="22"/>
        </w:rPr>
        <w:t>smartwatch</w:t>
      </w:r>
      <w:r w:rsidR="003528C7">
        <w:rPr>
          <w:rStyle w:val="null1"/>
          <w:rFonts w:ascii="Arial" w:hAnsi="Arial" w:cs="Arial"/>
          <w:sz w:val="22"/>
          <w:szCs w:val="22"/>
        </w:rPr>
        <w:t xml:space="preserve">.Takie zegarki posiadają szereg ciekawych funkcji m.in. </w:t>
      </w:r>
      <w:r w:rsidRPr="00992F5C">
        <w:rPr>
          <w:rStyle w:val="null1"/>
          <w:rFonts w:ascii="Arial" w:hAnsi="Arial" w:cs="Arial"/>
          <w:sz w:val="22"/>
          <w:szCs w:val="22"/>
        </w:rPr>
        <w:t xml:space="preserve">bezprzewodowe, stałe połączenie ze smartfonem. W ten sposób </w:t>
      </w:r>
      <w:r>
        <w:rPr>
          <w:rStyle w:val="null1"/>
          <w:rFonts w:ascii="Arial" w:hAnsi="Arial" w:cs="Arial"/>
          <w:sz w:val="22"/>
          <w:szCs w:val="22"/>
        </w:rPr>
        <w:t>nasze dzieci będą mogły</w:t>
      </w:r>
      <w:r w:rsidRPr="00992F5C">
        <w:rPr>
          <w:rStyle w:val="null1"/>
          <w:rFonts w:ascii="Arial" w:hAnsi="Arial" w:cs="Arial"/>
          <w:sz w:val="22"/>
          <w:szCs w:val="22"/>
        </w:rPr>
        <w:t xml:space="preserve"> odczytywać wszystkie powiadomienia, a nawet odbierać lub odrzucać połączenia przychodzące. </w:t>
      </w:r>
      <w:r>
        <w:rPr>
          <w:rStyle w:val="null1"/>
          <w:rFonts w:ascii="Arial" w:hAnsi="Arial" w:cs="Arial"/>
          <w:sz w:val="22"/>
          <w:szCs w:val="22"/>
        </w:rPr>
        <w:t xml:space="preserve">To jednak nie koniec możliwości takiego sprzętu. </w:t>
      </w:r>
      <w:r w:rsidRPr="00992F5C">
        <w:rPr>
          <w:rStyle w:val="null1"/>
          <w:rFonts w:ascii="Arial" w:hAnsi="Arial" w:cs="Arial"/>
          <w:sz w:val="22"/>
          <w:szCs w:val="22"/>
        </w:rPr>
        <w:t xml:space="preserve">Po połączeniu ze smartfonem z poziomu inteligentnego zegarka </w:t>
      </w:r>
      <w:r w:rsidR="003528C7">
        <w:rPr>
          <w:rStyle w:val="null1"/>
          <w:rFonts w:ascii="Arial" w:hAnsi="Arial" w:cs="Arial"/>
          <w:sz w:val="22"/>
          <w:szCs w:val="22"/>
        </w:rPr>
        <w:t>można np.</w:t>
      </w:r>
      <w:r w:rsidRPr="00992F5C">
        <w:rPr>
          <w:rStyle w:val="null1"/>
          <w:rFonts w:ascii="Arial" w:hAnsi="Arial" w:cs="Arial"/>
          <w:sz w:val="22"/>
          <w:szCs w:val="22"/>
        </w:rPr>
        <w:t xml:space="preserve"> sterować odtwarzaną muzyką</w:t>
      </w:r>
      <w:r w:rsidR="003528C7">
        <w:rPr>
          <w:rStyle w:val="null1"/>
          <w:rFonts w:ascii="Arial" w:hAnsi="Arial" w:cs="Arial"/>
          <w:sz w:val="22"/>
          <w:szCs w:val="22"/>
        </w:rPr>
        <w:t>.</w:t>
      </w:r>
    </w:p>
    <w:p w14:paraId="0EDCAF6B" w14:textId="77777777" w:rsidR="00992F5C" w:rsidRPr="00992F5C" w:rsidRDefault="00992F5C" w:rsidP="00CF6820">
      <w:pPr>
        <w:jc w:val="both"/>
        <w:rPr>
          <w:rStyle w:val="null1"/>
          <w:rFonts w:ascii="Arial" w:hAnsi="Arial" w:cs="Arial"/>
          <w:sz w:val="22"/>
          <w:szCs w:val="22"/>
        </w:rPr>
      </w:pPr>
    </w:p>
    <w:p w14:paraId="7B94FAA9" w14:textId="1AA1F23D" w:rsidR="00DE5AD4" w:rsidRPr="00E91090" w:rsidRDefault="00992F5C" w:rsidP="00E91090">
      <w:pPr>
        <w:pStyle w:val="Akapitzlist"/>
        <w:numPr>
          <w:ilvl w:val="0"/>
          <w:numId w:val="3"/>
        </w:numPr>
        <w:spacing w:line="270" w:lineRule="atLeast"/>
        <w:jc w:val="both"/>
        <w:rPr>
          <w:rStyle w:val="null1"/>
          <w:color w:val="1F497D"/>
          <w:sz w:val="16"/>
          <w:szCs w:val="16"/>
          <w:lang w:eastAsia="pl-PL"/>
        </w:rPr>
      </w:pPr>
      <w:r w:rsidRPr="00E91090">
        <w:rPr>
          <w:rStyle w:val="null1"/>
          <w:rFonts w:ascii="Arial" w:hAnsi="Arial" w:cs="Arial"/>
          <w:i/>
          <w:iCs/>
          <w:sz w:val="22"/>
          <w:szCs w:val="22"/>
        </w:rPr>
        <w:t>Większość inteligentnych zegarków na rynku może również monitorować różne uprawiane dyscypliny sportu</w:t>
      </w:r>
      <w:r w:rsidR="003528C7" w:rsidRPr="00E91090">
        <w:rPr>
          <w:rStyle w:val="null1"/>
          <w:rFonts w:ascii="Arial" w:hAnsi="Arial" w:cs="Arial"/>
          <w:i/>
          <w:iCs/>
          <w:sz w:val="22"/>
          <w:szCs w:val="22"/>
        </w:rPr>
        <w:t>, dzięki czemu będzie to dobry prezent dla nastolatka, który jest aktywny fizycznie</w:t>
      </w:r>
      <w:r w:rsidR="00CF6820" w:rsidRPr="00E91090">
        <w:rPr>
          <w:rStyle w:val="null1"/>
          <w:rFonts w:ascii="Arial" w:hAnsi="Arial" w:cs="Arial"/>
          <w:sz w:val="22"/>
          <w:szCs w:val="22"/>
        </w:rPr>
        <w:t xml:space="preserve"> – mówi Renata Wrzaskowska, Ekspert ds. Projektów Marketingowych z </w:t>
      </w:r>
      <w:r w:rsidR="00CF6820" w:rsidRPr="00E91090">
        <w:rPr>
          <w:rFonts w:ascii="Arial" w:hAnsi="Arial" w:cs="Arial"/>
          <w:color w:val="000000" w:themeColor="text1"/>
          <w:sz w:val="22"/>
          <w:szCs w:val="22"/>
          <w:lang w:eastAsia="pl-PL"/>
        </w:rPr>
        <w:t>u Sprzedaży i Relacji z Klientami Biznesowymi</w:t>
      </w:r>
      <w:r w:rsidR="00CF6820" w:rsidRPr="00E91090">
        <w:rPr>
          <w:color w:val="000000" w:themeColor="text1"/>
          <w:sz w:val="16"/>
          <w:szCs w:val="16"/>
          <w:lang w:eastAsia="pl-PL"/>
        </w:rPr>
        <w:t xml:space="preserve"> </w:t>
      </w:r>
      <w:r w:rsidR="003528C7" w:rsidRPr="00E91090">
        <w:rPr>
          <w:rStyle w:val="null1"/>
          <w:rFonts w:ascii="Arial" w:hAnsi="Arial" w:cs="Arial"/>
          <w:sz w:val="22"/>
          <w:szCs w:val="22"/>
        </w:rPr>
        <w:t xml:space="preserve">Santander Consumer Banku. - </w:t>
      </w:r>
      <w:r w:rsidRPr="00E91090">
        <w:rPr>
          <w:rStyle w:val="null1"/>
          <w:rFonts w:ascii="Arial" w:hAnsi="Arial" w:cs="Arial"/>
          <w:sz w:val="22"/>
          <w:szCs w:val="22"/>
        </w:rPr>
        <w:t xml:space="preserve"> </w:t>
      </w:r>
      <w:r w:rsidRPr="00E91090">
        <w:rPr>
          <w:rStyle w:val="null1"/>
          <w:rFonts w:ascii="Arial" w:hAnsi="Arial" w:cs="Arial"/>
          <w:i/>
          <w:iCs/>
          <w:sz w:val="22"/>
          <w:szCs w:val="22"/>
        </w:rPr>
        <w:t xml:space="preserve">Mierzone wartości to </w:t>
      </w:r>
      <w:r w:rsidR="003528C7" w:rsidRPr="00E91090">
        <w:rPr>
          <w:rStyle w:val="null1"/>
          <w:rFonts w:ascii="Arial" w:hAnsi="Arial" w:cs="Arial"/>
          <w:i/>
          <w:iCs/>
          <w:sz w:val="22"/>
          <w:szCs w:val="22"/>
        </w:rPr>
        <w:t xml:space="preserve">m.in. </w:t>
      </w:r>
      <w:r w:rsidRPr="00E91090">
        <w:rPr>
          <w:rStyle w:val="null1"/>
          <w:rFonts w:ascii="Arial" w:hAnsi="Arial" w:cs="Arial"/>
          <w:i/>
          <w:iCs/>
          <w:sz w:val="22"/>
          <w:szCs w:val="22"/>
        </w:rPr>
        <w:t xml:space="preserve">czas treningu, spalone kalorie czy przebyty dystans. Niektóre modele mają także możliwość przypominania o wybranej aktywności fizycznej. </w:t>
      </w:r>
      <w:r w:rsidR="003528C7" w:rsidRPr="00E91090">
        <w:rPr>
          <w:rStyle w:val="null1"/>
          <w:rFonts w:ascii="Arial" w:hAnsi="Arial" w:cs="Arial"/>
          <w:i/>
          <w:iCs/>
          <w:sz w:val="22"/>
          <w:szCs w:val="22"/>
        </w:rPr>
        <w:t xml:space="preserve">Inteligentny zegarek można znaleźć np. w sklepie z grupy Morele.net, a następnie sfinansować z Santander Consumer Bankiem za pomocą ustalanego indywidualnie internetowego limitu </w:t>
      </w:r>
      <w:r w:rsidR="003528C7" w:rsidRPr="00E91090">
        <w:rPr>
          <w:rStyle w:val="null1"/>
          <w:rFonts w:ascii="Arial" w:hAnsi="Arial" w:cs="Arial"/>
          <w:i/>
          <w:iCs/>
          <w:sz w:val="22"/>
          <w:szCs w:val="22"/>
        </w:rPr>
        <w:lastRenderedPageBreak/>
        <w:t xml:space="preserve">odnawialnego, bez szkody dla swojego portfela, co jest istotne w obecnej, trudnej sytuacji pandemicznej.  </w:t>
      </w:r>
    </w:p>
    <w:p w14:paraId="0FA8E56F" w14:textId="3EC8659D" w:rsidR="00225E02" w:rsidRPr="00FD4084" w:rsidRDefault="00BC645D" w:rsidP="00CF6820">
      <w:pPr>
        <w:pStyle w:val="null"/>
        <w:spacing w:before="280"/>
        <w:jc w:val="both"/>
        <w:rPr>
          <w:rFonts w:ascii="Arial" w:hAnsi="Arial" w:cs="Arial"/>
          <w:sz w:val="22"/>
          <w:szCs w:val="22"/>
        </w:rPr>
      </w:pPr>
      <w:r w:rsidRPr="0051429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</w:t>
      </w:r>
    </w:p>
    <w:p w14:paraId="5D768AFF" w14:textId="77777777" w:rsidR="00225E02" w:rsidRPr="00514298" w:rsidRDefault="00225E02" w:rsidP="00CF6820">
      <w:pPr>
        <w:jc w:val="both"/>
        <w:rPr>
          <w:rFonts w:ascii="Arial" w:hAnsi="Arial" w:cs="Arial"/>
          <w:b/>
          <w:sz w:val="22"/>
          <w:szCs w:val="22"/>
        </w:rPr>
      </w:pPr>
    </w:p>
    <w:p w14:paraId="27BF30E7" w14:textId="77777777" w:rsidR="00225E02" w:rsidRPr="00514298" w:rsidRDefault="00BC645D" w:rsidP="00CF6820">
      <w:pPr>
        <w:jc w:val="both"/>
        <w:rPr>
          <w:rFonts w:ascii="Arial" w:hAnsi="Arial" w:cs="Arial"/>
          <w:sz w:val="22"/>
          <w:szCs w:val="22"/>
        </w:rPr>
      </w:pPr>
      <w:r w:rsidRPr="00514298">
        <w:rPr>
          <w:rFonts w:ascii="Arial" w:hAnsi="Arial" w:cs="Arial"/>
          <w:b/>
          <w:sz w:val="22"/>
          <w:szCs w:val="22"/>
        </w:rPr>
        <w:t>Santander Consumer Bank</w:t>
      </w:r>
      <w:r w:rsidRPr="00514298">
        <w:rPr>
          <w:rFonts w:ascii="Arial" w:hAnsi="Arial" w:cs="Arial"/>
          <w:sz w:val="22"/>
          <w:szCs w:val="22"/>
        </w:rPr>
        <w:t xml:space="preserve"> – bank od kredytów, jest jednym z liderów rynku consumer finance w Polsce. Oferuje klientom szeroki zakres produktów obejmujący kredyty gotówkowe, kredyty na nowe i używane samochody, kredyty ratalne, karty kredytowe oraz lokaty. Produkty dystrybuowane są online oraz poprzez sieć oddziałów, salony i komisy samochodowe, sklepy i punkty usługowe.</w:t>
      </w:r>
    </w:p>
    <w:p w14:paraId="6CC3E6B5" w14:textId="77777777" w:rsidR="00225E02" w:rsidRPr="00514298" w:rsidRDefault="00225E02" w:rsidP="00CF6820">
      <w:pPr>
        <w:jc w:val="both"/>
        <w:rPr>
          <w:rFonts w:ascii="Arial" w:hAnsi="Arial" w:cs="Arial"/>
          <w:sz w:val="22"/>
          <w:szCs w:val="22"/>
        </w:rPr>
      </w:pPr>
    </w:p>
    <w:p w14:paraId="327690F6" w14:textId="77777777" w:rsidR="00225E02" w:rsidRPr="00514298" w:rsidRDefault="00BC645D" w:rsidP="00CF6820">
      <w:pPr>
        <w:jc w:val="both"/>
        <w:rPr>
          <w:rFonts w:ascii="Arial" w:hAnsi="Arial" w:cs="Arial"/>
          <w:sz w:val="22"/>
          <w:szCs w:val="22"/>
        </w:rPr>
      </w:pPr>
      <w:r w:rsidRPr="00514298">
        <w:rPr>
          <w:rFonts w:ascii="Arial" w:hAnsi="Arial" w:cs="Arial"/>
          <w:sz w:val="22"/>
          <w:szCs w:val="22"/>
        </w:rPr>
        <w:t xml:space="preserve">Więcej na </w:t>
      </w:r>
      <w:hyperlink r:id="rId11">
        <w:r w:rsidRPr="00514298">
          <w:rPr>
            <w:rStyle w:val="czeinternetowe"/>
            <w:rFonts w:ascii="Arial" w:hAnsi="Arial" w:cs="Arial"/>
            <w:sz w:val="22"/>
            <w:szCs w:val="22"/>
          </w:rPr>
          <w:t>www.santanderconsumer.pl</w:t>
        </w:r>
      </w:hyperlink>
    </w:p>
    <w:p w14:paraId="09A3F3BA" w14:textId="77777777" w:rsidR="00225E02" w:rsidRPr="00514298" w:rsidRDefault="00225E02" w:rsidP="00CF6820">
      <w:pPr>
        <w:jc w:val="both"/>
        <w:rPr>
          <w:rFonts w:ascii="Arial" w:hAnsi="Arial" w:cs="Arial"/>
          <w:sz w:val="22"/>
          <w:szCs w:val="22"/>
        </w:rPr>
      </w:pPr>
    </w:p>
    <w:p w14:paraId="71C9EF8C" w14:textId="77777777" w:rsidR="00225E02" w:rsidRPr="00514298" w:rsidRDefault="00BC645D" w:rsidP="00CF6820">
      <w:pPr>
        <w:jc w:val="both"/>
        <w:rPr>
          <w:rFonts w:ascii="Arial" w:hAnsi="Arial" w:cs="Arial"/>
          <w:sz w:val="22"/>
          <w:szCs w:val="22"/>
        </w:rPr>
      </w:pPr>
      <w:r w:rsidRPr="00514298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Dodatkowych informacji udziela: </w:t>
      </w:r>
    </w:p>
    <w:p w14:paraId="6AF7CAEA" w14:textId="00DA2B46" w:rsidR="00225E02" w:rsidRPr="00514298" w:rsidRDefault="00BC645D" w:rsidP="00CF6820">
      <w:pPr>
        <w:jc w:val="both"/>
        <w:rPr>
          <w:rFonts w:ascii="Arial" w:hAnsi="Arial" w:cs="Arial"/>
          <w:sz w:val="22"/>
          <w:szCs w:val="22"/>
        </w:rPr>
      </w:pPr>
      <w:r w:rsidRPr="00514298">
        <w:rPr>
          <w:rFonts w:ascii="Arial" w:eastAsia="Calibri" w:hAnsi="Arial" w:cs="Arial"/>
          <w:bCs/>
          <w:sz w:val="22"/>
          <w:szCs w:val="22"/>
          <w:lang w:val="pl-PL"/>
        </w:rPr>
        <w:t>Magdalena</w:t>
      </w:r>
      <w:r w:rsidR="00E91090">
        <w:rPr>
          <w:rFonts w:ascii="Arial" w:eastAsia="Calibri" w:hAnsi="Arial" w:cs="Arial"/>
          <w:bCs/>
          <w:sz w:val="22"/>
          <w:szCs w:val="22"/>
          <w:lang w:val="pl-PL"/>
        </w:rPr>
        <w:tab/>
      </w:r>
      <w:r w:rsidRPr="00514298">
        <w:rPr>
          <w:rFonts w:ascii="Arial" w:eastAsia="Calibri" w:hAnsi="Arial" w:cs="Arial"/>
          <w:bCs/>
          <w:sz w:val="22"/>
          <w:szCs w:val="22"/>
          <w:lang w:val="pl-PL"/>
        </w:rPr>
        <w:t>Grzelak</w:t>
      </w:r>
      <w:r w:rsidRPr="00514298">
        <w:rPr>
          <w:rFonts w:ascii="Arial" w:eastAsia="Calibri" w:hAnsi="Arial" w:cs="Arial"/>
          <w:bCs/>
          <w:sz w:val="22"/>
          <w:szCs w:val="22"/>
          <w:lang w:val="pl-PL"/>
        </w:rPr>
        <w:br/>
      </w:r>
      <w:r w:rsidRPr="00514298">
        <w:rPr>
          <w:rFonts w:ascii="Arial" w:hAnsi="Arial" w:cs="Arial"/>
          <w:sz w:val="22"/>
          <w:szCs w:val="22"/>
        </w:rPr>
        <w:t xml:space="preserve">Kierownik Zespołu Komunikacji Wewnętrznej i Public Relations | Rzecznik Prasowy </w:t>
      </w:r>
    </w:p>
    <w:p w14:paraId="3F3052FE" w14:textId="77777777" w:rsidR="00225E02" w:rsidRPr="00514298" w:rsidRDefault="00BC645D" w:rsidP="00CF6820">
      <w:pPr>
        <w:jc w:val="both"/>
        <w:rPr>
          <w:rFonts w:ascii="Arial" w:hAnsi="Arial" w:cs="Arial"/>
          <w:sz w:val="22"/>
          <w:szCs w:val="22"/>
        </w:rPr>
      </w:pPr>
      <w:r w:rsidRPr="00514298">
        <w:rPr>
          <w:rFonts w:ascii="Arial" w:eastAsia="Calibri" w:hAnsi="Arial" w:cs="Arial"/>
          <w:bCs/>
          <w:sz w:val="22"/>
          <w:szCs w:val="22"/>
          <w:lang w:val="en-US"/>
        </w:rPr>
        <w:t xml:space="preserve">tel. </w:t>
      </w:r>
      <w:r w:rsidRPr="00514298">
        <w:rPr>
          <w:rFonts w:ascii="Arial" w:hAnsi="Arial" w:cs="Arial"/>
          <w:sz w:val="22"/>
          <w:szCs w:val="22"/>
          <w:lang w:val="en-US"/>
        </w:rPr>
        <w:t>+48 601 161 442</w:t>
      </w:r>
    </w:p>
    <w:p w14:paraId="00F4E329" w14:textId="4074CCA2" w:rsidR="00225E02" w:rsidRPr="00514298" w:rsidRDefault="00BC645D" w:rsidP="00CF6820">
      <w:pPr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514298">
        <w:rPr>
          <w:rFonts w:ascii="Arial" w:hAnsi="Arial" w:cs="Arial"/>
          <w:sz w:val="22"/>
          <w:szCs w:val="22"/>
        </w:rPr>
        <w:t xml:space="preserve">mail: </w:t>
      </w:r>
      <w:hyperlink r:id="rId12">
        <w:r w:rsidRPr="00514298">
          <w:rPr>
            <w:rStyle w:val="czeinternetowe"/>
            <w:rFonts w:ascii="Arial" w:eastAsia="Calibri" w:hAnsi="Arial" w:cs="Arial"/>
            <w:bCs/>
            <w:sz w:val="22"/>
            <w:szCs w:val="22"/>
            <w:lang w:val="en-US"/>
          </w:rPr>
          <w:t>rzecznik@santanderconsumer.pl</w:t>
        </w:r>
      </w:hyperlink>
    </w:p>
    <w:sectPr w:rsidR="00225E02" w:rsidRPr="00514298">
      <w:headerReference w:type="default" r:id="rId13"/>
      <w:footerReference w:type="default" r:id="rId14"/>
      <w:pgSz w:w="11906" w:h="16838"/>
      <w:pgMar w:top="1786" w:right="1274" w:bottom="1985" w:left="2070" w:header="907" w:footer="624" w:gutter="0"/>
      <w:cols w:space="708"/>
      <w:formProt w:val="0"/>
      <w:docGrid w:linePitch="1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1473" w14:textId="77777777" w:rsidR="004C33EF" w:rsidRDefault="004C33EF">
      <w:r>
        <w:separator/>
      </w:r>
    </w:p>
  </w:endnote>
  <w:endnote w:type="continuationSeparator" w:id="0">
    <w:p w14:paraId="115C1973" w14:textId="77777777" w:rsidR="004C33EF" w:rsidRDefault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52A" w14:textId="77777777" w:rsidR="00225E02" w:rsidRDefault="00BC645D">
    <w:pPr>
      <w:pStyle w:val="Nagwek1"/>
      <w:spacing w:line="230" w:lineRule="exact"/>
      <w:jc w:val="left"/>
    </w:pPr>
    <w:r>
      <w:rPr>
        <w:rFonts w:cs="Arial"/>
        <w:b w:val="0"/>
        <w:color w:val="4D4F52"/>
        <w:szCs w:val="16"/>
        <w:lang w:val="en-US" w:eastAsia="pl-PL"/>
      </w:rPr>
      <w:t>Santander Consumer Bank S.A; ul. </w:t>
    </w:r>
    <w:r>
      <w:rPr>
        <w:rFonts w:cs="Arial"/>
        <w:b w:val="0"/>
        <w:color w:val="4D4F52"/>
        <w:szCs w:val="16"/>
        <w:lang w:val="pl-PL" w:eastAsia="pl-PL"/>
      </w:rPr>
      <w:t xml:space="preserve">Legnicka 48 B; 54-202 Wrocław; tel.: 19 500; </w:t>
    </w:r>
    <w:hyperlink r:id="rId1">
      <w:r>
        <w:rPr>
          <w:b w:val="0"/>
        </w:rPr>
        <w:t>www.santanderconsumer.pl</w:t>
      </w:r>
    </w:hyperlink>
  </w:p>
  <w:p w14:paraId="784D0FDE" w14:textId="77777777" w:rsidR="00225E02" w:rsidRDefault="00225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ED43" w14:textId="77777777" w:rsidR="004C33EF" w:rsidRDefault="004C33EF">
      <w:r>
        <w:separator/>
      </w:r>
    </w:p>
  </w:footnote>
  <w:footnote w:type="continuationSeparator" w:id="0">
    <w:p w14:paraId="56478C97" w14:textId="77777777" w:rsidR="004C33EF" w:rsidRDefault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ECD" w14:textId="77777777" w:rsidR="00225E02" w:rsidRDefault="00BC645D">
    <w:pPr>
      <w:pStyle w:val="Nagwek"/>
      <w:ind w:left="-142"/>
    </w:pPr>
    <w:r>
      <w:rPr>
        <w:noProof/>
        <w:lang w:val="pl-PL" w:eastAsia="pl-PL"/>
      </w:rPr>
      <w:drawing>
        <wp:inline distT="0" distB="0" distL="0" distR="0" wp14:anchorId="411E1795" wp14:editId="3A7B82D3">
          <wp:extent cx="2245360" cy="70421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2D072" w14:textId="77777777" w:rsidR="00225E02" w:rsidRDefault="00BC645D">
    <w:pPr>
      <w:pStyle w:val="Nagwek"/>
      <w:ind w:left="-142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2F56AE5F" wp14:editId="2B6C448F">
              <wp:simplePos x="0" y="0"/>
              <wp:positionH relativeFrom="column">
                <wp:posOffset>-1314450</wp:posOffset>
              </wp:positionH>
              <wp:positionV relativeFrom="paragraph">
                <wp:posOffset>-575945</wp:posOffset>
              </wp:positionV>
              <wp:extent cx="7566660" cy="10698480"/>
              <wp:effectExtent l="0" t="0" r="0" b="0"/>
              <wp:wrapNone/>
              <wp:docPr id="3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1069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989391C" id="Rectangle 31" o:spid="_x0000_s1026" style="position:absolute;margin-left:-103.5pt;margin-top:-45.35pt;width:595.8pt;height:842.4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BSuwEAAMsDAAAOAAAAZHJzL2Uyb0RvYy54bWysU01v2zAMvQ/YfxB0X2ynmLMZcXpo0V2G&#10;rWi7H6DIlC1AX6C0OPn3o5TU3cepQy+yRPKRfI/09vpoDTsARu1dz5tVzRk46Qftxp7/eLr78Imz&#10;mIQbhPEOen6CyK93799t59DB2k/eDICMkrjYzaHnU0qhq6ooJ7AirnwAR07l0YpETxyrAcVM2a2p&#10;1nXdVrPHIaCXECNZb89Oviv5lQKZvisVITHTc+otlRPLuc9ntduKbkQRJi0vbYj/6MIK7ajokupW&#10;JMF+ov4nldUSffQqraS3lVdKSygciE1T/8XmcRIBChcSJ4ZFpvh2aeW3wz0yPfT8ijMnLI3ogUQT&#10;bjTArpqszxxiR2GP4R4vr0jXTPao0OYv0WDHoulp0RSOiUkybj62bbMm6SX5mrr9vNm0RfbqBR8w&#10;pi/gLcuXniM1UMQUh68xUU0KfQ7J5Zy/08aUyRn3h4ECs6XKLZ+bLLd0MpDjjHsARWRLr9kQJY77&#10;G4PsvBG0stTo816UZATIgYoKvhJ7gWQ0lEV8JX4BlfrepQVvtfOYJ3PmeWaXie79cCpDKg7amCLd&#10;ZbvzSv7+LvCXf3D3CwAA//8DAFBLAwQUAAYACAAAACEA7qKwiOQAAAANAQAADwAAAGRycy9kb3du&#10;cmV2LnhtbEyPwUrDQBCG74LvsIzgRdrdlto2MZsiBbGIUEy1520yJsHsbJrdJvHtHU96m2E+/vn+&#10;ZDPaRvTY+dqRhtlUgUDKXVFTqeH98DRZg/DBUGEaR6jhGz1s0uurxMSFG+gN+yyUgkPIx0ZDFUIb&#10;S+nzCq3xU9ci8e3TddYEXrtSFp0ZONw2cq7UUlpTE3+oTIvbCvOv7GI1DPm+Px5en+X+7rhzdN6d&#10;t9nHi9a3N+PjA4iAY/iD4Vef1SFlp5O7UOFFo2EyVysuE3iK1AoEI9F6sQRxYvY+WsxApon83yL9&#10;AQAA//8DAFBLAQItABQABgAIAAAAIQC2gziS/gAAAOEBAAATAAAAAAAAAAAAAAAAAAAAAABbQ29u&#10;dGVudF9UeXBlc10ueG1sUEsBAi0AFAAGAAgAAAAhADj9If/WAAAAlAEAAAsAAAAAAAAAAAAAAAAA&#10;LwEAAF9yZWxzLy5yZWxzUEsBAi0AFAAGAAgAAAAhAFNkkFK7AQAAywMAAA4AAAAAAAAAAAAAAAAA&#10;LgIAAGRycy9lMm9Eb2MueG1sUEsBAi0AFAAGAAgAAAAhAO6isIjkAAAADQEAAA8AAAAAAAAAAAAA&#10;AAAAFQQAAGRycy9kb3ducmV2LnhtbFBLBQYAAAAABAAEAPMAAAAmBQAAAAA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3D1"/>
    <w:multiLevelType w:val="multilevel"/>
    <w:tmpl w:val="C04EE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B915E3"/>
    <w:multiLevelType w:val="multilevel"/>
    <w:tmpl w:val="B9E418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F61006"/>
    <w:multiLevelType w:val="hybridMultilevel"/>
    <w:tmpl w:val="639E1150"/>
    <w:lvl w:ilvl="0" w:tplc="CB2E39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02"/>
    <w:rsid w:val="000029A4"/>
    <w:rsid w:val="00013111"/>
    <w:rsid w:val="000169C6"/>
    <w:rsid w:val="00027189"/>
    <w:rsid w:val="00027A8E"/>
    <w:rsid w:val="0004683D"/>
    <w:rsid w:val="000536E4"/>
    <w:rsid w:val="0007283D"/>
    <w:rsid w:val="00092631"/>
    <w:rsid w:val="000A4C41"/>
    <w:rsid w:val="000A76F7"/>
    <w:rsid w:val="000B0159"/>
    <w:rsid w:val="000C033B"/>
    <w:rsid w:val="000C6E8C"/>
    <w:rsid w:val="000D7956"/>
    <w:rsid w:val="000D7A1E"/>
    <w:rsid w:val="000E40BD"/>
    <w:rsid w:val="00147FD8"/>
    <w:rsid w:val="001644C3"/>
    <w:rsid w:val="00187A00"/>
    <w:rsid w:val="00194C68"/>
    <w:rsid w:val="001C1B8F"/>
    <w:rsid w:val="001C1F91"/>
    <w:rsid w:val="001D1500"/>
    <w:rsid w:val="001D68FC"/>
    <w:rsid w:val="001E49D4"/>
    <w:rsid w:val="001E6324"/>
    <w:rsid w:val="001F1BCB"/>
    <w:rsid w:val="002015B0"/>
    <w:rsid w:val="00204679"/>
    <w:rsid w:val="00225E02"/>
    <w:rsid w:val="0023640C"/>
    <w:rsid w:val="00236BED"/>
    <w:rsid w:val="0024294C"/>
    <w:rsid w:val="0025122B"/>
    <w:rsid w:val="0025211A"/>
    <w:rsid w:val="00262578"/>
    <w:rsid w:val="00262FA7"/>
    <w:rsid w:val="0026660D"/>
    <w:rsid w:val="002729BE"/>
    <w:rsid w:val="00280397"/>
    <w:rsid w:val="002830E3"/>
    <w:rsid w:val="002854F9"/>
    <w:rsid w:val="002B36CF"/>
    <w:rsid w:val="002B37A4"/>
    <w:rsid w:val="002C3C89"/>
    <w:rsid w:val="002C5743"/>
    <w:rsid w:val="00305E95"/>
    <w:rsid w:val="0031121B"/>
    <w:rsid w:val="00312856"/>
    <w:rsid w:val="00326D82"/>
    <w:rsid w:val="003326C7"/>
    <w:rsid w:val="003346C4"/>
    <w:rsid w:val="00350360"/>
    <w:rsid w:val="003528C7"/>
    <w:rsid w:val="003A21BD"/>
    <w:rsid w:val="003B06CE"/>
    <w:rsid w:val="003C3254"/>
    <w:rsid w:val="003D17D3"/>
    <w:rsid w:val="003D5E77"/>
    <w:rsid w:val="003E11C4"/>
    <w:rsid w:val="003E5096"/>
    <w:rsid w:val="003F7218"/>
    <w:rsid w:val="00404205"/>
    <w:rsid w:val="004054E2"/>
    <w:rsid w:val="0040712D"/>
    <w:rsid w:val="00424B01"/>
    <w:rsid w:val="004252BE"/>
    <w:rsid w:val="004519AE"/>
    <w:rsid w:val="004621C7"/>
    <w:rsid w:val="004653E0"/>
    <w:rsid w:val="0048580E"/>
    <w:rsid w:val="004A6720"/>
    <w:rsid w:val="004A6CFB"/>
    <w:rsid w:val="004A7CA9"/>
    <w:rsid w:val="004C33EF"/>
    <w:rsid w:val="004C3A98"/>
    <w:rsid w:val="004C5D5B"/>
    <w:rsid w:val="004D1348"/>
    <w:rsid w:val="004D39F7"/>
    <w:rsid w:val="004F4159"/>
    <w:rsid w:val="00510AAC"/>
    <w:rsid w:val="00514298"/>
    <w:rsid w:val="00514498"/>
    <w:rsid w:val="00517ED1"/>
    <w:rsid w:val="00525261"/>
    <w:rsid w:val="00533065"/>
    <w:rsid w:val="005405E2"/>
    <w:rsid w:val="005448BC"/>
    <w:rsid w:val="00551AE2"/>
    <w:rsid w:val="00553775"/>
    <w:rsid w:val="0055791F"/>
    <w:rsid w:val="00585DBC"/>
    <w:rsid w:val="00595C99"/>
    <w:rsid w:val="005A0D8C"/>
    <w:rsid w:val="005A445F"/>
    <w:rsid w:val="005A636C"/>
    <w:rsid w:val="005B0A60"/>
    <w:rsid w:val="005B13B3"/>
    <w:rsid w:val="005B57D2"/>
    <w:rsid w:val="005C2307"/>
    <w:rsid w:val="005E494B"/>
    <w:rsid w:val="005E74B0"/>
    <w:rsid w:val="005F4A92"/>
    <w:rsid w:val="00605B71"/>
    <w:rsid w:val="00613DD4"/>
    <w:rsid w:val="006241CA"/>
    <w:rsid w:val="00627F5B"/>
    <w:rsid w:val="00632244"/>
    <w:rsid w:val="006401B4"/>
    <w:rsid w:val="00647A3E"/>
    <w:rsid w:val="00647C12"/>
    <w:rsid w:val="0066750B"/>
    <w:rsid w:val="00675FF8"/>
    <w:rsid w:val="00677FA8"/>
    <w:rsid w:val="00695E0A"/>
    <w:rsid w:val="006965F3"/>
    <w:rsid w:val="006A59B1"/>
    <w:rsid w:val="006D168F"/>
    <w:rsid w:val="006D25C7"/>
    <w:rsid w:val="006E2CC7"/>
    <w:rsid w:val="006F6F24"/>
    <w:rsid w:val="0072562A"/>
    <w:rsid w:val="00726E46"/>
    <w:rsid w:val="00754BE2"/>
    <w:rsid w:val="00762AB6"/>
    <w:rsid w:val="007633F6"/>
    <w:rsid w:val="007675FD"/>
    <w:rsid w:val="007A06D7"/>
    <w:rsid w:val="007B2833"/>
    <w:rsid w:val="007B47FE"/>
    <w:rsid w:val="007B5F60"/>
    <w:rsid w:val="007C140C"/>
    <w:rsid w:val="007D361C"/>
    <w:rsid w:val="007D632D"/>
    <w:rsid w:val="007E0CA0"/>
    <w:rsid w:val="007E4C30"/>
    <w:rsid w:val="007F4D01"/>
    <w:rsid w:val="00811CFE"/>
    <w:rsid w:val="008172BC"/>
    <w:rsid w:val="00823D1D"/>
    <w:rsid w:val="008336FD"/>
    <w:rsid w:val="008527C6"/>
    <w:rsid w:val="00856ECC"/>
    <w:rsid w:val="0086751C"/>
    <w:rsid w:val="00873DC2"/>
    <w:rsid w:val="0088491E"/>
    <w:rsid w:val="008D5710"/>
    <w:rsid w:val="008E4E89"/>
    <w:rsid w:val="008F7253"/>
    <w:rsid w:val="00907D19"/>
    <w:rsid w:val="00910D4B"/>
    <w:rsid w:val="00911EDA"/>
    <w:rsid w:val="00922E56"/>
    <w:rsid w:val="00932132"/>
    <w:rsid w:val="00934F52"/>
    <w:rsid w:val="00935AE0"/>
    <w:rsid w:val="009361AA"/>
    <w:rsid w:val="009369FD"/>
    <w:rsid w:val="00945464"/>
    <w:rsid w:val="00947546"/>
    <w:rsid w:val="0095420B"/>
    <w:rsid w:val="00957529"/>
    <w:rsid w:val="009804FF"/>
    <w:rsid w:val="009861E6"/>
    <w:rsid w:val="00987FAF"/>
    <w:rsid w:val="00992F5C"/>
    <w:rsid w:val="009B10AA"/>
    <w:rsid w:val="009D073C"/>
    <w:rsid w:val="009D360B"/>
    <w:rsid w:val="009D3622"/>
    <w:rsid w:val="009D767B"/>
    <w:rsid w:val="009E2CD6"/>
    <w:rsid w:val="009E3B91"/>
    <w:rsid w:val="009F4F76"/>
    <w:rsid w:val="009F681D"/>
    <w:rsid w:val="00A070CC"/>
    <w:rsid w:val="00A23FCB"/>
    <w:rsid w:val="00A34424"/>
    <w:rsid w:val="00A455B5"/>
    <w:rsid w:val="00A572B8"/>
    <w:rsid w:val="00A57419"/>
    <w:rsid w:val="00A60B3F"/>
    <w:rsid w:val="00A740A8"/>
    <w:rsid w:val="00A80FC2"/>
    <w:rsid w:val="00A832D3"/>
    <w:rsid w:val="00AB2FFA"/>
    <w:rsid w:val="00AB7A54"/>
    <w:rsid w:val="00AC4105"/>
    <w:rsid w:val="00AD58EF"/>
    <w:rsid w:val="00AD6501"/>
    <w:rsid w:val="00AE17A5"/>
    <w:rsid w:val="00AE41BC"/>
    <w:rsid w:val="00AE6A00"/>
    <w:rsid w:val="00B0118B"/>
    <w:rsid w:val="00B14734"/>
    <w:rsid w:val="00B25BC7"/>
    <w:rsid w:val="00B32E06"/>
    <w:rsid w:val="00B46646"/>
    <w:rsid w:val="00B67197"/>
    <w:rsid w:val="00B80771"/>
    <w:rsid w:val="00B96F9D"/>
    <w:rsid w:val="00BA0BE3"/>
    <w:rsid w:val="00BB3B0F"/>
    <w:rsid w:val="00BC645D"/>
    <w:rsid w:val="00BD3F4D"/>
    <w:rsid w:val="00BD6817"/>
    <w:rsid w:val="00BF28C4"/>
    <w:rsid w:val="00BF6CCD"/>
    <w:rsid w:val="00C05CDF"/>
    <w:rsid w:val="00C10ABA"/>
    <w:rsid w:val="00C13D01"/>
    <w:rsid w:val="00C153BC"/>
    <w:rsid w:val="00C479FF"/>
    <w:rsid w:val="00C52406"/>
    <w:rsid w:val="00C526CF"/>
    <w:rsid w:val="00C53964"/>
    <w:rsid w:val="00C7312A"/>
    <w:rsid w:val="00C81150"/>
    <w:rsid w:val="00C879CA"/>
    <w:rsid w:val="00CE015F"/>
    <w:rsid w:val="00CE05BA"/>
    <w:rsid w:val="00CE135B"/>
    <w:rsid w:val="00CE693B"/>
    <w:rsid w:val="00CF28A3"/>
    <w:rsid w:val="00CF5C2E"/>
    <w:rsid w:val="00CF6820"/>
    <w:rsid w:val="00D02F42"/>
    <w:rsid w:val="00D05C90"/>
    <w:rsid w:val="00D10B7F"/>
    <w:rsid w:val="00D232BE"/>
    <w:rsid w:val="00D35057"/>
    <w:rsid w:val="00D806BC"/>
    <w:rsid w:val="00D87BE1"/>
    <w:rsid w:val="00DA1BD5"/>
    <w:rsid w:val="00DC522C"/>
    <w:rsid w:val="00DC5BA8"/>
    <w:rsid w:val="00DD5D6A"/>
    <w:rsid w:val="00DE5AD4"/>
    <w:rsid w:val="00DF1D10"/>
    <w:rsid w:val="00DF2EFB"/>
    <w:rsid w:val="00E10D6A"/>
    <w:rsid w:val="00E10F8D"/>
    <w:rsid w:val="00E110B1"/>
    <w:rsid w:val="00E115F9"/>
    <w:rsid w:val="00E15A89"/>
    <w:rsid w:val="00E22533"/>
    <w:rsid w:val="00E22CC8"/>
    <w:rsid w:val="00E25425"/>
    <w:rsid w:val="00E25674"/>
    <w:rsid w:val="00E36A31"/>
    <w:rsid w:val="00E411EC"/>
    <w:rsid w:val="00E44917"/>
    <w:rsid w:val="00E54F98"/>
    <w:rsid w:val="00E668A1"/>
    <w:rsid w:val="00E91090"/>
    <w:rsid w:val="00EA39F5"/>
    <w:rsid w:val="00EA61C1"/>
    <w:rsid w:val="00EB2A07"/>
    <w:rsid w:val="00EE4F02"/>
    <w:rsid w:val="00EE539B"/>
    <w:rsid w:val="00F07809"/>
    <w:rsid w:val="00F17341"/>
    <w:rsid w:val="00F201DD"/>
    <w:rsid w:val="00F20759"/>
    <w:rsid w:val="00F21D5D"/>
    <w:rsid w:val="00F23A84"/>
    <w:rsid w:val="00F24A01"/>
    <w:rsid w:val="00F251E9"/>
    <w:rsid w:val="00F34DA0"/>
    <w:rsid w:val="00F36DB5"/>
    <w:rsid w:val="00F81556"/>
    <w:rsid w:val="00F87586"/>
    <w:rsid w:val="00F87D65"/>
    <w:rsid w:val="00F913A5"/>
    <w:rsid w:val="00F92A2B"/>
    <w:rsid w:val="00FB607D"/>
    <w:rsid w:val="00FD165D"/>
    <w:rsid w:val="00FD4084"/>
    <w:rsid w:val="00FE05DE"/>
    <w:rsid w:val="00FE3D0A"/>
    <w:rsid w:val="00FE655A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ECE9"/>
  <w15:docId w15:val="{AC967524-1CD1-4C2F-A178-A93D7097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625"/>
  </w:style>
  <w:style w:type="paragraph" w:styleId="Nagwek1">
    <w:name w:val="heading 1"/>
    <w:basedOn w:val="Normalny"/>
    <w:next w:val="Normalny"/>
    <w:qFormat/>
    <w:rsid w:val="00596F85"/>
    <w:pPr>
      <w:keepNext/>
      <w:spacing w:line="220" w:lineRule="exact"/>
      <w:jc w:val="both"/>
      <w:outlineLvl w:val="0"/>
    </w:pPr>
    <w:rPr>
      <w:rFonts w:ascii="Arial" w:eastAsia="Times" w:hAnsi="Arial"/>
      <w:b/>
      <w:sz w:val="16"/>
      <w:lang w:val="es-ES_tradnl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8E16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4B0E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73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737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22737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95DE7"/>
  </w:style>
  <w:style w:type="character" w:styleId="Pogrubienie">
    <w:name w:val="Strong"/>
    <w:basedOn w:val="Domylnaczcionkaakapitu"/>
    <w:uiPriority w:val="22"/>
    <w:qFormat/>
    <w:rsid w:val="00295DE7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31BF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981B4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060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B7060A"/>
    <w:rPr>
      <w:vertAlign w:val="superscript"/>
    </w:rPr>
  </w:style>
  <w:style w:type="character" w:customStyle="1" w:styleId="null1">
    <w:name w:val="null1"/>
    <w:basedOn w:val="Domylnaczcionkaakapitu"/>
    <w:qFormat/>
    <w:rsid w:val="004E663F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53D09"/>
  </w:style>
  <w:style w:type="character" w:customStyle="1" w:styleId="Tekstpodstawowy3Znak">
    <w:name w:val="Tekst podstawowy 3 Znak"/>
    <w:basedOn w:val="Domylnaczcionkaakapitu"/>
    <w:link w:val="Tekstpodstawowy3"/>
    <w:qFormat/>
    <w:rsid w:val="00294B33"/>
    <w:rPr>
      <w:rFonts w:ascii="Arial" w:hAnsi="Arial"/>
      <w:color w:val="111111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B0E2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B6321D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6321D"/>
    <w:pPr>
      <w:tabs>
        <w:tab w:val="center" w:pos="4252"/>
        <w:tab w:val="right" w:pos="8504"/>
      </w:tabs>
    </w:pPr>
  </w:style>
  <w:style w:type="paragraph" w:styleId="Tekstblokowy">
    <w:name w:val="Block Text"/>
    <w:basedOn w:val="Normalny"/>
    <w:qFormat/>
    <w:rsid w:val="00B62E20"/>
    <w:pPr>
      <w:ind w:left="284" w:right="-568"/>
    </w:pPr>
    <w:rPr>
      <w:rFonts w:ascii="Arial" w:hAnsi="Arial"/>
      <w:sz w:val="24"/>
      <w:lang w:val="es-ES_tradnl"/>
    </w:rPr>
  </w:style>
  <w:style w:type="paragraph" w:styleId="Tekstdymka">
    <w:name w:val="Balloon Text"/>
    <w:basedOn w:val="Normalny"/>
    <w:link w:val="TekstdymkaZnak"/>
    <w:qFormat/>
    <w:rsid w:val="008E1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7625"/>
    <w:pPr>
      <w:widowControl w:val="0"/>
      <w:ind w:left="708"/>
    </w:pPr>
    <w:rPr>
      <w:rFonts w:ascii="Times" w:eastAsia="Times" w:hAnsi="Times" w:cs="Times"/>
      <w:sz w:val="24"/>
      <w:lang w:val="es-ES_tradnl" w:eastAsia="ar-SA"/>
    </w:rPr>
  </w:style>
  <w:style w:type="paragraph" w:customStyle="1" w:styleId="grupa-morele-text">
    <w:name w:val="grupa-morele-text"/>
    <w:basedOn w:val="Normalny"/>
    <w:qFormat/>
    <w:rsid w:val="00E07625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737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22737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295DE7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BFC"/>
  </w:style>
  <w:style w:type="paragraph" w:styleId="Tekstprzypisudolnego">
    <w:name w:val="footnote text"/>
    <w:basedOn w:val="Normalny"/>
    <w:link w:val="TekstprzypisudolnegoZnak"/>
    <w:semiHidden/>
    <w:unhideWhenUsed/>
    <w:rsid w:val="00B7060A"/>
  </w:style>
  <w:style w:type="paragraph" w:customStyle="1" w:styleId="Pa4">
    <w:name w:val="Pa4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Pa5">
    <w:name w:val="Pa5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Default">
    <w:name w:val="Default"/>
    <w:qFormat/>
    <w:rsid w:val="00ED62A9"/>
    <w:rPr>
      <w:rFonts w:ascii="Ubuntu Light" w:hAnsi="Ubuntu Light" w:cs="Ubuntu Light"/>
      <w:color w:val="000000"/>
      <w:sz w:val="24"/>
      <w:szCs w:val="24"/>
      <w:lang w:val="pl-PL"/>
    </w:rPr>
  </w:style>
  <w:style w:type="paragraph" w:customStyle="1" w:styleId="null">
    <w:name w:val="null"/>
    <w:basedOn w:val="Normalny"/>
    <w:qFormat/>
    <w:rsid w:val="004E663F"/>
    <w:pPr>
      <w:spacing w:beforeAutospacing="1" w:afterAutospacing="1"/>
    </w:pPr>
    <w:rPr>
      <w:rFonts w:eastAsiaTheme="minorHAnsi"/>
      <w:sz w:val="24"/>
      <w:szCs w:val="24"/>
      <w:lang w:val="pl-PL" w:eastAsia="pl-PL"/>
    </w:rPr>
  </w:style>
  <w:style w:type="paragraph" w:customStyle="1" w:styleId="Pa3">
    <w:name w:val="Pa3"/>
    <w:basedOn w:val="Default"/>
    <w:qFormat/>
    <w:pPr>
      <w:spacing w:line="201" w:lineRule="atLeast"/>
    </w:pPr>
  </w:style>
  <w:style w:type="paragraph" w:customStyle="1" w:styleId="Pa9">
    <w:name w:val="Pa9"/>
    <w:basedOn w:val="Default"/>
    <w:qFormat/>
    <w:pPr>
      <w:spacing w:line="201" w:lineRule="atLeast"/>
    </w:pPr>
  </w:style>
  <w:style w:type="paragraph" w:styleId="Poprawka">
    <w:name w:val="Revision"/>
    <w:uiPriority w:val="99"/>
    <w:semiHidden/>
    <w:qFormat/>
    <w:rsid w:val="00FA3284"/>
  </w:style>
  <w:style w:type="paragraph" w:styleId="Tekstpodstawowy2">
    <w:name w:val="Body Text 2"/>
    <w:basedOn w:val="Normalny"/>
    <w:link w:val="Tekstpodstawowy2Znak"/>
    <w:semiHidden/>
    <w:unhideWhenUsed/>
    <w:qFormat/>
    <w:rsid w:val="00B53D09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294B33"/>
    <w:pPr>
      <w:spacing w:after="160" w:line="259" w:lineRule="auto"/>
    </w:pPr>
    <w:rPr>
      <w:rFonts w:ascii="Arial" w:hAnsi="Arial"/>
      <w:color w:val="111111"/>
      <w:sz w:val="22"/>
      <w:szCs w:val="22"/>
    </w:rPr>
  </w:style>
  <w:style w:type="character" w:styleId="Odwoanieprzypisukocowego">
    <w:name w:val="endnote reference"/>
    <w:basedOn w:val="Domylnaczcionkaakapitu"/>
    <w:semiHidden/>
    <w:unhideWhenUsed/>
    <w:rsid w:val="00B14734"/>
    <w:rPr>
      <w:vertAlign w:val="superscript"/>
    </w:rPr>
  </w:style>
  <w:style w:type="character" w:styleId="Hipercze">
    <w:name w:val="Hyperlink"/>
    <w:basedOn w:val="Domylnaczcionkaakapitu"/>
    <w:unhideWhenUsed/>
    <w:rsid w:val="005E494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494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E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zecznik@santanderconsume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tanderconsume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nderconsume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F8AA521518246BCC98C472B8C9B52" ma:contentTypeVersion="2" ma:contentTypeDescription="Utwórz nowy dokument." ma:contentTypeScope="" ma:versionID="3a70b600ed88a5493d2d5d40ccde854a">
  <xsd:schema xmlns:xsd="http://www.w3.org/2001/XMLSchema" xmlns:xs="http://www.w3.org/2001/XMLSchema" xmlns:p="http://schemas.microsoft.com/office/2006/metadata/properties" xmlns:ns1="http://schemas.microsoft.com/sharepoint/v3" xmlns:ns2="32a4a3b7-d281-492b-9a35-fd7d7661049c" targetNamespace="http://schemas.microsoft.com/office/2006/metadata/properties" ma:root="true" ma:fieldsID="620dd22340bd5412b272704836583db5" ns1:_="" ns2:_="">
    <xsd:import namespace="http://schemas.microsoft.com/sharepoint/v3"/>
    <xsd:import namespace="32a4a3b7-d281-492b-9a35-fd7d766104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a3b7-d281-492b-9a35-fd7d76610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18684-FFAC-4A83-BAC0-2241D04F0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39DB1-A239-43C5-8CEA-C36AF7CB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a4a3b7-d281-492b-9a35-fd7d7661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F3D88-C13D-4C36-A07A-6B4CF745EB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0C3EAB-8FF6-4B70-9335-16C724F02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Consumer Bank S.A.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dc:description/>
  <cp:lastModifiedBy>Monika Mierzwa</cp:lastModifiedBy>
  <cp:revision>4</cp:revision>
  <cp:lastPrinted>2019-05-29T07:42:00Z</cp:lastPrinted>
  <dcterms:created xsi:type="dcterms:W3CDTF">2021-05-19T09:15:00Z</dcterms:created>
  <dcterms:modified xsi:type="dcterms:W3CDTF">2021-06-01T06:51:00Z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Santander Consumer Bank S.A.</vt:lpwstr>
  </property>
  <property fmtid="{D5CDD505-2E9C-101B-9397-08002B2CF9AE}" pid="4" name="ContentTypeId">
    <vt:lpwstr>0x010100CA6F8AA521518246BCC98C472B8C9B52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